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46" w:rsidRPr="00A637EC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spacing w:val="-2"/>
          <w:sz w:val="20"/>
          <w:szCs w:val="20"/>
        </w:rPr>
      </w:pPr>
      <w:r w:rsidRPr="00A637EC">
        <w:rPr>
          <w:rFonts w:eastAsia="SimSunfalt"/>
          <w:spacing w:val="-2"/>
          <w:sz w:val="20"/>
          <w:szCs w:val="20"/>
        </w:rPr>
        <w:t>Приложение 4</w:t>
      </w:r>
    </w:p>
    <w:p w:rsidR="000D5846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spacing w:val="-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37EC">
        <w:rPr>
          <w:rFonts w:eastAsia="SimSunfalt"/>
          <w:spacing w:val="-2"/>
          <w:sz w:val="20"/>
          <w:szCs w:val="20"/>
        </w:rPr>
        <w:t xml:space="preserve">к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Положению о материальном                                                                          </w:t>
      </w:r>
      <w:r>
        <w:rPr>
          <w:rFonts w:eastAsia="SimSunfalt"/>
          <w:bCs/>
          <w:spacing w:val="-2"/>
          <w:sz w:val="20"/>
          <w:szCs w:val="20"/>
        </w:rPr>
        <w:t xml:space="preserve">  </w:t>
      </w:r>
    </w:p>
    <w:p w:rsidR="000D5846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стимулировании труда и оказании                                                                                                                                   </w:t>
      </w:r>
      <w:r>
        <w:rPr>
          <w:rFonts w:eastAsia="SimSunfalt"/>
          <w:bCs/>
          <w:spacing w:val="-2"/>
          <w:sz w:val="20"/>
          <w:szCs w:val="20"/>
        </w:rPr>
        <w:t xml:space="preserve"> </w:t>
      </w:r>
    </w:p>
    <w:p w:rsidR="000D5846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i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>материальной помощи руководителям</w:t>
      </w:r>
      <w:r w:rsidRPr="00A637EC">
        <w:rPr>
          <w:rFonts w:eastAsia="SimSunfalt"/>
          <w:bCs/>
          <w:i/>
          <w:spacing w:val="-2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eastAsia="SimSunfalt"/>
          <w:bCs/>
          <w:i/>
          <w:spacing w:val="-2"/>
          <w:sz w:val="20"/>
          <w:szCs w:val="20"/>
        </w:rPr>
        <w:t xml:space="preserve"> </w:t>
      </w:r>
    </w:p>
    <w:p w:rsidR="000D5846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i/>
          <w:spacing w:val="-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C2468">
        <w:rPr>
          <w:rFonts w:eastAsia="SimSunfalt"/>
          <w:bCs/>
          <w:spacing w:val="-2"/>
          <w:sz w:val="20"/>
          <w:szCs w:val="20"/>
        </w:rPr>
        <w:t>коммерческих организаций</w:t>
      </w:r>
      <w:r w:rsidRPr="00A637EC">
        <w:rPr>
          <w:rFonts w:eastAsia="SimSunfalt"/>
          <w:bCs/>
          <w:spacing w:val="-2"/>
          <w:sz w:val="20"/>
          <w:szCs w:val="20"/>
        </w:rPr>
        <w:t xml:space="preserve">,                                                                                                                                   </w:t>
      </w:r>
    </w:p>
    <w:p w:rsidR="000D5846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имущество которых находится в                                                                                                                                          </w:t>
      </w:r>
    </w:p>
    <w:p w:rsidR="000D5846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собственности г.Минска,                                                                                                                                         </w:t>
      </w:r>
    </w:p>
    <w:p w:rsidR="000D5846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непосредственно подчиненных                                                                                                                                   </w:t>
      </w:r>
    </w:p>
    <w:p w:rsidR="000D5846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комитету по образованию                                                                                                                                    </w:t>
      </w:r>
    </w:p>
    <w:p w:rsidR="000D5846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>Мингорисполкома</w:t>
      </w:r>
    </w:p>
    <w:p w:rsidR="000D5846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</w:p>
    <w:p w:rsidR="000D5846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</w:p>
    <w:p w:rsidR="000D5846" w:rsidRPr="00A637EC" w:rsidRDefault="000D5846" w:rsidP="000D5846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</w:p>
    <w:p w:rsidR="000D5846" w:rsidRDefault="000D5846" w:rsidP="000D5846">
      <w:pPr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 xml:space="preserve">Выполнение задания по опережению темпов роста производительности труда </w:t>
      </w:r>
    </w:p>
    <w:p w:rsidR="000D5846" w:rsidRPr="00A637EC" w:rsidRDefault="000D5846" w:rsidP="000D5846">
      <w:pPr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над темпами роста заработной платы</w:t>
      </w:r>
    </w:p>
    <w:p w:rsidR="000D5846" w:rsidRPr="00A637EC" w:rsidRDefault="000D5846" w:rsidP="000D5846">
      <w:pPr>
        <w:jc w:val="both"/>
        <w:rPr>
          <w:rFonts w:eastAsia="SimSunfalt"/>
          <w:sz w:val="20"/>
          <w:szCs w:val="20"/>
        </w:rPr>
      </w:pPr>
    </w:p>
    <w:tbl>
      <w:tblPr>
        <w:tblW w:w="10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89"/>
        <w:gridCol w:w="1492"/>
        <w:gridCol w:w="1478"/>
        <w:gridCol w:w="10"/>
        <w:gridCol w:w="1633"/>
        <w:gridCol w:w="780"/>
        <w:gridCol w:w="782"/>
      </w:tblGrid>
      <w:tr w:rsidR="000D5846" w:rsidRPr="00A637EC" w:rsidTr="0042258A">
        <w:trPr>
          <w:trHeight w:val="409"/>
        </w:trPr>
        <w:tc>
          <w:tcPr>
            <w:tcW w:w="2550" w:type="dxa"/>
            <w:vMerge w:val="restart"/>
            <w:tcBorders>
              <w:bottom w:val="single" w:sz="4" w:space="0" w:color="auto"/>
            </w:tcBorders>
            <w:hideMark/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Показатель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hideMark/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В прошлом (20__) году</w:t>
            </w:r>
          </w:p>
        </w:tc>
        <w:tc>
          <w:tcPr>
            <w:tcW w:w="3119" w:type="dxa"/>
            <w:gridSpan w:val="3"/>
            <w:hideMark/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В текущем (20__) году</w:t>
            </w:r>
          </w:p>
        </w:tc>
        <w:tc>
          <w:tcPr>
            <w:tcW w:w="1562" w:type="dxa"/>
            <w:gridSpan w:val="2"/>
            <w:vMerge w:val="restart"/>
            <w:hideMark/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Темп роста</w:t>
            </w:r>
          </w:p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 xml:space="preserve">(%) </w:t>
            </w:r>
          </w:p>
        </w:tc>
      </w:tr>
      <w:tr w:rsidR="000D5846" w:rsidRPr="00A637EC" w:rsidTr="0042258A">
        <w:trPr>
          <w:trHeight w:val="774"/>
        </w:trPr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5846" w:rsidRPr="00A637EC" w:rsidRDefault="000D5846" w:rsidP="0042258A">
            <w:pPr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hideMark/>
          </w:tcPr>
          <w:p w:rsidR="000D5846" w:rsidRPr="00A637EC" w:rsidRDefault="000D5846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 xml:space="preserve">январь -отчетный месяц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hideMark/>
          </w:tcPr>
          <w:p w:rsidR="000D5846" w:rsidRPr="00A637EC" w:rsidRDefault="000D5846" w:rsidP="0042258A">
            <w:pPr>
              <w:tabs>
                <w:tab w:val="left" w:pos="11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 xml:space="preserve">в отчетном месяце </w:t>
            </w:r>
          </w:p>
        </w:tc>
        <w:tc>
          <w:tcPr>
            <w:tcW w:w="1487" w:type="dxa"/>
            <w:gridSpan w:val="2"/>
            <w:hideMark/>
          </w:tcPr>
          <w:p w:rsidR="000D5846" w:rsidRPr="00A637EC" w:rsidRDefault="000D5846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 xml:space="preserve">январь -отчетный месяц </w:t>
            </w:r>
          </w:p>
        </w:tc>
        <w:tc>
          <w:tcPr>
            <w:tcW w:w="1632" w:type="dxa"/>
            <w:hideMark/>
          </w:tcPr>
          <w:p w:rsidR="000D5846" w:rsidRPr="00A637EC" w:rsidRDefault="000D5846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 xml:space="preserve">в отчетном месяце </w:t>
            </w:r>
          </w:p>
        </w:tc>
        <w:tc>
          <w:tcPr>
            <w:tcW w:w="2344" w:type="dxa"/>
            <w:gridSpan w:val="2"/>
            <w:vMerge/>
            <w:vAlign w:val="center"/>
            <w:hideMark/>
          </w:tcPr>
          <w:p w:rsidR="000D5846" w:rsidRPr="00A637EC" w:rsidRDefault="000D5846" w:rsidP="0042258A">
            <w:pPr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</w:tr>
      <w:tr w:rsidR="000D5846" w:rsidRPr="00A637EC" w:rsidTr="0042258A">
        <w:trPr>
          <w:trHeight w:val="389"/>
        </w:trPr>
        <w:tc>
          <w:tcPr>
            <w:tcW w:w="2550" w:type="dxa"/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 xml:space="preserve">Производительность труда </w:t>
            </w:r>
          </w:p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488" w:type="dxa"/>
          </w:tcPr>
          <w:p w:rsidR="000D5846" w:rsidRPr="00A637EC" w:rsidRDefault="000D5846" w:rsidP="0042258A">
            <w:pPr>
              <w:spacing w:line="276" w:lineRule="auto"/>
              <w:ind w:firstLine="709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491" w:type="dxa"/>
          </w:tcPr>
          <w:p w:rsidR="000D5846" w:rsidRPr="00A637EC" w:rsidRDefault="000D5846" w:rsidP="0042258A">
            <w:pPr>
              <w:spacing w:line="276" w:lineRule="auto"/>
              <w:ind w:firstLine="709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780" w:type="dxa"/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782" w:type="dxa"/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</w:p>
        </w:tc>
      </w:tr>
      <w:tr w:rsidR="000D5846" w:rsidRPr="00A637EC" w:rsidTr="0042258A">
        <w:trPr>
          <w:trHeight w:val="479"/>
        </w:trPr>
        <w:tc>
          <w:tcPr>
            <w:tcW w:w="2550" w:type="dxa"/>
            <w:tcBorders>
              <w:bottom w:val="single" w:sz="4" w:space="0" w:color="auto"/>
            </w:tcBorders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Среднемесячная заработная плата</w:t>
            </w:r>
          </w:p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0D5846" w:rsidRPr="00A637EC" w:rsidRDefault="000D5846" w:rsidP="0042258A">
            <w:pPr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D5846" w:rsidRPr="00A637EC" w:rsidRDefault="000D5846" w:rsidP="0042258A">
            <w:pPr>
              <w:spacing w:line="276" w:lineRule="auto"/>
              <w:ind w:left="-334"/>
              <w:jc w:val="center"/>
              <w:rPr>
                <w:rFonts w:eastAsia="SimSunfalt"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0D5846" w:rsidRPr="00A637EC" w:rsidRDefault="000D5846" w:rsidP="0042258A">
            <w:pPr>
              <w:spacing w:line="276" w:lineRule="auto"/>
              <w:ind w:left="-334"/>
              <w:jc w:val="center"/>
              <w:rPr>
                <w:rFonts w:eastAsia="SimSunfalt"/>
                <w:sz w:val="20"/>
                <w:szCs w:val="20"/>
              </w:rPr>
            </w:pPr>
          </w:p>
        </w:tc>
      </w:tr>
    </w:tbl>
    <w:p w:rsidR="000D5846" w:rsidRPr="00A637EC" w:rsidRDefault="000D5846" w:rsidP="000D5846">
      <w:pPr>
        <w:jc w:val="both"/>
        <w:rPr>
          <w:rFonts w:eastAsia="SimSunfalt"/>
          <w:sz w:val="20"/>
          <w:szCs w:val="20"/>
        </w:rPr>
      </w:pPr>
    </w:p>
    <w:p w:rsidR="000D5846" w:rsidRPr="00A637EC" w:rsidRDefault="000D5846" w:rsidP="000D5846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Руководитель ___________________          __________________________</w:t>
      </w:r>
    </w:p>
    <w:p w:rsidR="000D5846" w:rsidRPr="004C2468" w:rsidRDefault="000D5846" w:rsidP="000D5846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  <w:r w:rsidRPr="004C2468">
        <w:rPr>
          <w:rFonts w:eastAsia="SimSunfalt"/>
          <w:sz w:val="18"/>
          <w:szCs w:val="18"/>
        </w:rPr>
        <w:t xml:space="preserve">                                         (подпись)                                      (инициалы, фамилия)</w:t>
      </w:r>
    </w:p>
    <w:p w:rsidR="000D5846" w:rsidRPr="00A637EC" w:rsidRDefault="000D5846" w:rsidP="000D5846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Главный бухгалтер ______________          __________________________</w:t>
      </w:r>
    </w:p>
    <w:p w:rsidR="000D5846" w:rsidRPr="004C2468" w:rsidRDefault="000D5846" w:rsidP="000D5846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  <w:r w:rsidRPr="004C2468">
        <w:rPr>
          <w:rFonts w:eastAsia="SimSunfalt"/>
          <w:sz w:val="18"/>
          <w:szCs w:val="18"/>
        </w:rPr>
        <w:t xml:space="preserve">                                         (подпись)                                (инициалы, фамилия)</w:t>
      </w:r>
    </w:p>
    <w:p w:rsidR="000D5846" w:rsidRPr="004C2468" w:rsidRDefault="000D5846" w:rsidP="000D5846">
      <w:pPr>
        <w:jc w:val="both"/>
        <w:rPr>
          <w:rFonts w:eastAsia="SimSunfalt"/>
          <w:sz w:val="18"/>
          <w:szCs w:val="18"/>
        </w:rPr>
      </w:pPr>
    </w:p>
    <w:p w:rsidR="00376396" w:rsidRDefault="00376396">
      <w:pPr>
        <w:spacing w:after="160" w:line="259" w:lineRule="auto"/>
      </w:pPr>
      <w:r>
        <w:br w:type="page"/>
      </w:r>
    </w:p>
    <w:p w:rsidR="00376396" w:rsidRPr="00B41307" w:rsidRDefault="00376396" w:rsidP="00376396">
      <w:pPr>
        <w:rPr>
          <w:sz w:val="28"/>
          <w:szCs w:val="28"/>
        </w:rPr>
      </w:pPr>
      <w:r w:rsidRPr="00B41307"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B41307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4</w:t>
      </w:r>
    </w:p>
    <w:p w:rsidR="00376396" w:rsidRPr="00B41307" w:rsidRDefault="00376396" w:rsidP="00376396">
      <w:pPr>
        <w:widowControl w:val="0"/>
        <w:autoSpaceDE w:val="0"/>
        <w:autoSpaceDN w:val="0"/>
        <w:adjustRightInd w:val="0"/>
        <w:spacing w:line="280" w:lineRule="exact"/>
        <w:jc w:val="right"/>
        <w:rPr>
          <w:b/>
          <w:bCs/>
          <w:sz w:val="28"/>
          <w:szCs w:val="28"/>
        </w:rPr>
      </w:pPr>
      <w:r w:rsidRPr="00B41307">
        <w:rPr>
          <w:sz w:val="28"/>
          <w:szCs w:val="28"/>
        </w:rPr>
        <w:t>к Соглашению</w:t>
      </w:r>
    </w:p>
    <w:p w:rsidR="00376396" w:rsidRPr="00B41307" w:rsidRDefault="00376396" w:rsidP="0037639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ПЕРЕЧЕНЬ</w:t>
      </w:r>
      <w:r w:rsidRPr="00B41307">
        <w:rPr>
          <w:b/>
          <w:bCs/>
          <w:sz w:val="28"/>
          <w:szCs w:val="28"/>
        </w:rPr>
        <w:br/>
        <w:t>учреждений образования, организаций физической культуры и спорта, финансируемых из бюджета города Минска, работникам которых устанавливаются ежемесячные доплаты к тарифным ставкам (окладам)</w:t>
      </w: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76"/>
        <w:gridCol w:w="6717"/>
        <w:gridCol w:w="2331"/>
        <w:gridCol w:w="7"/>
      </w:tblGrid>
      <w:tr w:rsidR="00376396" w:rsidRPr="00B41307" w:rsidTr="0042258A">
        <w:trPr>
          <w:trHeight w:val="564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№</w:t>
            </w:r>
            <w:r w:rsidRPr="00B41307">
              <w:br/>
              <w:t>п/п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Наименование учреждений образования, организаций физической культуры и спорта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Учреждения дошкольного образования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Учреждения общего среднего образования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Учреждения профессионально-технического образования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4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Учреждения среднего специального образования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5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Учреждения специального образования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6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Учреждения дополнительного образования детей и молодежи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7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Учреждения дополнительного образования взрослых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8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Социально-педагогические учреждения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9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Государственное учреждение «Минский городской учебно-методический центр профессионального образования»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10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Государственное учреждение «Минский городской центр физического воспитания и спорта учащейся молодежи» комитета по образованию Мингорисполкома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11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Учреждение «Минский городской учебно-методический центр по физкультурно-оздоровительной работе и спортивному резерву»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12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Детско-юношеские спортивные школы (далее – ДЮСШ)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13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Детско-юношеские спортивные школы общей физической подготовки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14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Специализированные детско-юношеские школы олимпийского резерва (далее – СДЮШОР)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15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Учреждение образования «Минское государственное городское училище олимпийского резерва»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16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Учреждение «Минская городская школа высшего спортивного мастерства»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17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Специализированная детско-юношеская школа по футболу и бейсболу при государственном учреждении физической культуры и спорта «Футбольный клуб «Минск»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18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Государственное учреждение физической культуры и спорта «Хоккейный клуб «Юность-Минск» (для работников структурного подразделения СДЮШОР по хоккею)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19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Государственное учреждение физической культуры и спорта «Клуб по хоккею на траве «Минск» (для работников структурного подразделения ДЮСШ по хоккею на траве)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20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Государственное учреждение физической культуры и спорта «Волейбольный клуб «Минск» комитета по образованию Мингорисполкома (для работников структурного подразделения СДЮШОР по волейболу)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21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Городские центры олимпийского резерва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22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Физкультурно-оздоровительные центры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23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Дворцы спорта для детей и юношества</w:t>
            </w:r>
          </w:p>
        </w:tc>
      </w:tr>
      <w:tr w:rsidR="00376396" w:rsidRPr="00B41307" w:rsidTr="0042258A">
        <w:trPr>
          <w:trHeight w:val="240"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24</w:t>
            </w:r>
          </w:p>
        </w:tc>
        <w:tc>
          <w:tcPr>
            <w:tcW w:w="48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Государственное учреждение образования «Минский городской детский оздоровительный лагерь «Лидер»</w:t>
            </w:r>
          </w:p>
        </w:tc>
      </w:tr>
      <w:tr w:rsidR="00376396" w:rsidRPr="00B41307" w:rsidTr="0042258A">
        <w:tblPrEx>
          <w:tblCellSpacing w:w="0" w:type="dxa"/>
        </w:tblPrEx>
        <w:trPr>
          <w:gridBefore w:val="1"/>
          <w:gridAfter w:val="1"/>
          <w:wBefore w:w="4" w:type="pct"/>
          <w:wAfter w:w="4" w:type="pct"/>
          <w:tblCellSpacing w:w="0" w:type="dxa"/>
        </w:trPr>
        <w:tc>
          <w:tcPr>
            <w:tcW w:w="37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CA0_ПРЛ__2"/>
            <w:bookmarkEnd w:id="1"/>
          </w:p>
        </w:tc>
      </w:tr>
    </w:tbl>
    <w:p w:rsidR="00376396" w:rsidRPr="00B41307" w:rsidRDefault="00376396" w:rsidP="00376396">
      <w:pPr>
        <w:widowControl w:val="0"/>
        <w:autoSpaceDE w:val="0"/>
        <w:autoSpaceDN w:val="0"/>
        <w:adjustRightInd w:val="0"/>
        <w:spacing w:before="240" w:after="240"/>
        <w:rPr>
          <w:b/>
          <w:bCs/>
          <w:sz w:val="28"/>
          <w:szCs w:val="28"/>
        </w:rPr>
      </w:pPr>
      <w:bookmarkStart w:id="2" w:name="CA0_ПРЛ__2_ПРЧ__2CN___Прил_2"/>
      <w:bookmarkEnd w:id="2"/>
      <w:r w:rsidRPr="00B41307">
        <w:rPr>
          <w:b/>
          <w:bCs/>
          <w:sz w:val="28"/>
          <w:szCs w:val="28"/>
        </w:rPr>
        <w:t xml:space="preserve">                                                     </w:t>
      </w:r>
    </w:p>
    <w:p w:rsidR="00376396" w:rsidRPr="00B41307" w:rsidRDefault="00376396" w:rsidP="00376396">
      <w:pPr>
        <w:widowControl w:val="0"/>
        <w:autoSpaceDE w:val="0"/>
        <w:autoSpaceDN w:val="0"/>
        <w:adjustRightInd w:val="0"/>
        <w:spacing w:before="240" w:after="240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lastRenderedPageBreak/>
        <w:t xml:space="preserve">                                                      ПЕРЕЧЕНЬ</w:t>
      </w:r>
      <w:r w:rsidRPr="00B41307">
        <w:rPr>
          <w:b/>
          <w:bCs/>
          <w:sz w:val="28"/>
          <w:szCs w:val="28"/>
        </w:rPr>
        <w:br/>
        <w:t>работников учреждений образования, организаций физической культуры и спорта, финансируемых из бюджета города Минска, которым устанавливаются ежемесячные доплаты к тарифным ставкам (окладам)</w:t>
      </w: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7624"/>
        <w:gridCol w:w="1429"/>
      </w:tblGrid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№</w:t>
            </w:r>
            <w:r w:rsidRPr="00B41307">
              <w:br/>
              <w:t>п/п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Наименование должности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Размер доплаты (рублей)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Учителя всех специальностей, в том числе учителя-дефектологи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Преподаватели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Воспитатели, воспитатели дошкольного образования, воспитатели-методисты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4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Педагоги-организаторы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5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Педагоги социальные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6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Методисты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7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Руководители физического воспитания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8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Руководители допризывной подготовки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9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Инструкторы по физической культуре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10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Музыкальные руководители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11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Концертмейстеры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12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Аккомпаниаторы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13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Педагоги дополнительного образования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14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Культорганизаторы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15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Педагоги-психологи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16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Руководители (директоры, начальники, заведующие)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17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Заместители руководителей (директоров, начальников, заведующих) по учебной, учебно-воспитательной, учебно-методической, воспитательной, учебно-производственной работе, производственному обучению, работе с иностранными обучающимися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18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Заместители руководителей (директоров, начальников, заведующих) по основной деятельности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19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Старшие мастера, мастера производственного обучения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20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Заведующие (начальники): пунктами коррекционно-педагогической помощи, учебно-консультационными пунктами, центрами коррекционно-развивающего обучения и реабилитации, центрами, управлениями, интернатами при школах, филиалами, отделениями, производственной практикой, учебно-методическими кабинетами, отделами (секторами, лабораториями, кабинетами) по основной деятельности, основными отделами (секторами, лабораториями, кабинетами), производственными (учебно-производственными) мастерскими (кроме учреждений профессионально-технического образования)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21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Руководители практики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22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Ректоры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23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Первые проректоры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24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Проректоры (кроме проректоров по административно-хозяйственной работе)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25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Деканы, заместители деканов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26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Заведующие кафедрами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27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 xml:space="preserve">Начальники и заместители начальников отделов: по воспитательной </w:t>
            </w:r>
            <w:r w:rsidRPr="00B41307">
              <w:lastRenderedPageBreak/>
              <w:t>работе с молодежью, учебно-методических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jc w:val="both"/>
            </w:pPr>
            <w:r w:rsidRPr="00B41307">
              <w:lastRenderedPageBreak/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28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Специалисты из числа профессорско-преподавательского состава: профессоры, доценты, старшие преподаватели, преподаватели, ассистенты, преподаватели-стажеры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29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Врачи всех специальностей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260 000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30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Инструкторы-методисты физической реабилитации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260 000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31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Средний медицинский персонал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260 000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32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Младший медицинский персонал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130 000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33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Заведующие библиотеками, библиотекари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195 000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34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Помощники воспитателей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195 000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35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Тренеры по спорту*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36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Тренеры-преподаватели по спорту*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390 000</w:t>
            </w:r>
          </w:p>
        </w:tc>
      </w:tr>
      <w:tr w:rsidR="00376396" w:rsidRPr="00B41307" w:rsidTr="0042258A">
        <w:trPr>
          <w:trHeight w:val="240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37</w:t>
            </w:r>
          </w:p>
        </w:tc>
        <w:tc>
          <w:tcPr>
            <w:tcW w:w="4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Инструкторы-методисты*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96" w:rsidRPr="00B41307" w:rsidRDefault="00376396" w:rsidP="0042258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1307">
              <w:t>390 000</w:t>
            </w:r>
          </w:p>
        </w:tc>
      </w:tr>
    </w:tbl>
    <w:p w:rsidR="00376396" w:rsidRPr="00B41307" w:rsidRDefault="00376396" w:rsidP="00376396">
      <w:pPr>
        <w:widowControl w:val="0"/>
        <w:autoSpaceDE w:val="0"/>
        <w:autoSpaceDN w:val="0"/>
        <w:adjustRightInd w:val="0"/>
        <w:ind w:firstLine="570"/>
        <w:jc w:val="both"/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spacing w:after="240"/>
        <w:ind w:firstLine="570"/>
        <w:jc w:val="both"/>
      </w:pPr>
      <w:r w:rsidRPr="00B41307">
        <w:t>*Распространяется на должности с наименованиями «главный», «старший».</w:t>
      </w: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Основание: решение Минского городского Совета депутатов 30.11.2011 № 178</w:t>
      </w: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396" w:rsidRPr="00B41307" w:rsidRDefault="00376396" w:rsidP="00376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41F" w:rsidRDefault="00376396"/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20"/>
    <w:rsid w:val="000D5846"/>
    <w:rsid w:val="00231CC4"/>
    <w:rsid w:val="00376396"/>
    <w:rsid w:val="00513752"/>
    <w:rsid w:val="00730920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FA8D-0FD5-41DC-9F6C-5859BDCD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3</cp:revision>
  <dcterms:created xsi:type="dcterms:W3CDTF">2016-08-21T22:40:00Z</dcterms:created>
  <dcterms:modified xsi:type="dcterms:W3CDTF">2016-08-21T22:41:00Z</dcterms:modified>
</cp:coreProperties>
</file>