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9B" w:rsidRPr="00B41307" w:rsidRDefault="00641B9B" w:rsidP="00641B9B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B4130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641B9B" w:rsidRPr="00B41307" w:rsidRDefault="00641B9B" w:rsidP="00641B9B">
      <w:pPr>
        <w:widowControl w:val="0"/>
        <w:autoSpaceDE w:val="0"/>
        <w:autoSpaceDN w:val="0"/>
        <w:adjustRightInd w:val="0"/>
        <w:spacing w:line="280" w:lineRule="exact"/>
        <w:jc w:val="right"/>
        <w:rPr>
          <w:sz w:val="28"/>
          <w:szCs w:val="28"/>
        </w:rPr>
      </w:pPr>
      <w:r w:rsidRPr="00B41307">
        <w:rPr>
          <w:sz w:val="28"/>
          <w:szCs w:val="28"/>
        </w:rPr>
        <w:t>к Соглашению</w:t>
      </w:r>
      <w:bookmarkStart w:id="1" w:name="CA0_ПРЛ__2_ПРЧ__2CN___Заг_Прил_2"/>
      <w:bookmarkEnd w:id="1"/>
    </w:p>
    <w:p w:rsidR="00641B9B" w:rsidRPr="00B41307" w:rsidRDefault="00641B9B" w:rsidP="00641B9B">
      <w:pPr>
        <w:widowControl w:val="0"/>
        <w:autoSpaceDE w:val="0"/>
        <w:autoSpaceDN w:val="0"/>
        <w:adjustRightInd w:val="0"/>
        <w:spacing w:line="280" w:lineRule="exact"/>
        <w:jc w:val="right"/>
        <w:rPr>
          <w:sz w:val="28"/>
          <w:szCs w:val="28"/>
        </w:rPr>
      </w:pPr>
    </w:p>
    <w:p w:rsidR="00641B9B" w:rsidRPr="00B41307" w:rsidRDefault="00641B9B" w:rsidP="00641B9B">
      <w:pPr>
        <w:spacing w:line="280" w:lineRule="exact"/>
        <w:jc w:val="center"/>
        <w:rPr>
          <w:b/>
          <w:bCs/>
          <w:sz w:val="28"/>
          <w:szCs w:val="28"/>
        </w:rPr>
      </w:pPr>
      <w:r w:rsidRPr="00B41307">
        <w:rPr>
          <w:b/>
          <w:bCs/>
          <w:sz w:val="28"/>
          <w:szCs w:val="28"/>
        </w:rPr>
        <w:t>ПЕРЕЧЕНЬ</w:t>
      </w:r>
      <w:r w:rsidRPr="00B41307">
        <w:rPr>
          <w:b/>
          <w:bCs/>
          <w:sz w:val="28"/>
          <w:szCs w:val="28"/>
        </w:rPr>
        <w:br/>
        <w:t xml:space="preserve">отдельных категорий педагогических работников, которым устанавливаются нормы часов педагогической нагрузки за ставку </w:t>
      </w:r>
    </w:p>
    <w:p w:rsidR="00641B9B" w:rsidRPr="00B41307" w:rsidRDefault="00641B9B" w:rsidP="00641B9B">
      <w:pPr>
        <w:spacing w:line="28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193"/>
        <w:gridCol w:w="4860"/>
        <w:gridCol w:w="1048"/>
        <w:gridCol w:w="953"/>
      </w:tblGrid>
      <w:tr w:rsidR="00641B9B" w:rsidRPr="00B41307" w:rsidTr="0042258A">
        <w:trPr>
          <w:trHeight w:val="240"/>
        </w:trPr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№</w:t>
            </w:r>
            <w:r w:rsidRPr="00B4130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6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Наименование учреждений образования и иных организаций, которым в соответствии с законодательством предоставлено право осуществлять образовательную деятельность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Норма часов педагогической нагрузки за ставку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в неделю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в год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Учителя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общего среднего образования при реализации образовательных программ общего среднего образования, образовательной программы профессиональной подготовки рабочих (служащих);</w:t>
            </w:r>
            <w:r w:rsidRPr="00B41307">
              <w:rPr>
                <w:sz w:val="20"/>
                <w:szCs w:val="20"/>
              </w:rPr>
              <w:br/>
              <w:t>специальные школы закрытого типа;</w:t>
            </w:r>
            <w:r w:rsidRPr="00B41307">
              <w:rPr>
                <w:sz w:val="20"/>
                <w:szCs w:val="20"/>
              </w:rPr>
              <w:br/>
              <w:t>специальные лечебно-воспитательные школы закрытого типа;</w:t>
            </w:r>
            <w:r w:rsidRPr="00B41307">
              <w:rPr>
                <w:sz w:val="20"/>
                <w:szCs w:val="20"/>
              </w:rPr>
              <w:br/>
              <w:t>учреждения специального образования (кроме специальных дошкольных учреждений);</w:t>
            </w:r>
            <w:r w:rsidRPr="00B41307">
              <w:rPr>
                <w:sz w:val="20"/>
                <w:szCs w:val="20"/>
              </w:rPr>
              <w:br/>
              <w:t>образовательно-оздоровительные центры;</w:t>
            </w:r>
            <w:r w:rsidRPr="00B41307">
              <w:rPr>
                <w:sz w:val="20"/>
                <w:szCs w:val="20"/>
              </w:rPr>
              <w:br/>
              <w:t>учреждения высшего образования при реализации образовательной программы среднего образования;</w:t>
            </w:r>
            <w:r w:rsidRPr="00B41307">
              <w:rPr>
                <w:sz w:val="20"/>
                <w:szCs w:val="20"/>
              </w:rPr>
              <w:br/>
              <w:t>детские школы искусств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20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–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Учителя-дефектологи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специального образования;</w:t>
            </w:r>
            <w:r w:rsidRPr="00B41307">
              <w:rPr>
                <w:sz w:val="20"/>
                <w:szCs w:val="20"/>
              </w:rPr>
              <w:br/>
              <w:t>пункты коррекционно-педагогической помощи;</w:t>
            </w:r>
            <w:r w:rsidRPr="00B41307">
              <w:rPr>
                <w:sz w:val="20"/>
                <w:szCs w:val="20"/>
              </w:rPr>
              <w:br/>
              <w:t>специальные группы, группы интегрированного обучения и воспитания, классы интегрированного обучения и воспитания учреждений дошкольного образования, учреждений общего среднего образования, детских домов;</w:t>
            </w:r>
            <w:r w:rsidRPr="00B41307">
              <w:rPr>
                <w:sz w:val="20"/>
                <w:szCs w:val="20"/>
              </w:rPr>
              <w:br/>
              <w:t>классы интегрированного обучения и воспитания учреждений высшего образования при реализации образовательной программы среднего образования;</w:t>
            </w:r>
            <w:r w:rsidRPr="00B41307">
              <w:rPr>
                <w:sz w:val="20"/>
                <w:szCs w:val="20"/>
              </w:rPr>
              <w:br/>
              <w:t>специальные школы закрытого типа;</w:t>
            </w:r>
            <w:r w:rsidRPr="00B41307">
              <w:rPr>
                <w:sz w:val="20"/>
                <w:szCs w:val="20"/>
              </w:rPr>
              <w:br/>
              <w:t>специальные лечебно-воспитательные школы закрытого типа;</w:t>
            </w:r>
            <w:r w:rsidRPr="00B41307">
              <w:rPr>
                <w:sz w:val="20"/>
                <w:szCs w:val="20"/>
              </w:rPr>
              <w:br/>
              <w:t>иные организации, которым в соответствии с законодательством предоставлено право осуществлять образовательную деятельность, при реализации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при условии реализации образовательной программы дошкольного образования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20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–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профессионально-технического образования;</w:t>
            </w:r>
            <w:r w:rsidRPr="00B41307">
              <w:rPr>
                <w:sz w:val="20"/>
                <w:szCs w:val="20"/>
              </w:rPr>
              <w:br/>
              <w:t>учреждения среднего специального образования;</w:t>
            </w:r>
            <w:r w:rsidRPr="00B41307">
              <w:rPr>
                <w:sz w:val="20"/>
                <w:szCs w:val="20"/>
              </w:rPr>
              <w:br/>
              <w:t>специальные профессионально-технические училища закрытого типа;</w:t>
            </w:r>
            <w:r w:rsidRPr="00B41307">
              <w:rPr>
                <w:sz w:val="20"/>
                <w:szCs w:val="20"/>
              </w:rPr>
              <w:br/>
              <w:t>специальные лечебно-воспитательные профессионально-технические училища закрытого типа;</w:t>
            </w:r>
            <w:r w:rsidRPr="00B41307">
              <w:rPr>
                <w:sz w:val="20"/>
                <w:szCs w:val="20"/>
              </w:rPr>
              <w:br/>
              <w:t xml:space="preserve">учреждения общего среднего образования при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образованием; </w:t>
            </w:r>
            <w:r w:rsidRPr="00B41307">
              <w:rPr>
                <w:sz w:val="20"/>
                <w:szCs w:val="20"/>
              </w:rPr>
              <w:br/>
              <w:t>учреждения высшего образования при реализации образовательных программ профессионально-технического образования, образовательных программ среднего специального образования;</w:t>
            </w:r>
            <w:r w:rsidRPr="00B41307">
              <w:rPr>
                <w:sz w:val="20"/>
                <w:szCs w:val="20"/>
              </w:rPr>
              <w:br/>
              <w:t>центры повышения квалификации руководящих работников и специалистов;</w:t>
            </w:r>
            <w:r w:rsidRPr="00B41307">
              <w:rPr>
                <w:sz w:val="20"/>
                <w:szCs w:val="20"/>
              </w:rPr>
              <w:br/>
            </w:r>
            <w:r w:rsidRPr="00B41307">
              <w:rPr>
                <w:sz w:val="20"/>
                <w:szCs w:val="20"/>
              </w:rPr>
              <w:lastRenderedPageBreak/>
              <w:t>центры подготовки, повышения квалификации и переподготовки рабочих;</w:t>
            </w:r>
            <w:r w:rsidRPr="00B41307">
              <w:rPr>
                <w:sz w:val="20"/>
                <w:szCs w:val="20"/>
              </w:rPr>
              <w:br/>
              <w:t>иные организации, которым в соответствии с законодательством предоставлено право осуществлять образовательную деятельность, при реализации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(служащих), образовательной программы совершенствования возможностей и способностей личности,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800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дополнительного образования детей и молодежи;</w:t>
            </w:r>
            <w:r w:rsidRPr="00B41307">
              <w:rPr>
                <w:sz w:val="20"/>
                <w:szCs w:val="20"/>
              </w:rPr>
              <w:br/>
              <w:t>учреждения общего среднего образования;</w:t>
            </w:r>
            <w:r w:rsidRPr="00B41307">
              <w:rPr>
                <w:sz w:val="20"/>
                <w:szCs w:val="20"/>
              </w:rPr>
              <w:br/>
              <w:t>учреждения специального образования;</w:t>
            </w:r>
            <w:r w:rsidRPr="00B41307">
              <w:rPr>
                <w:sz w:val="20"/>
                <w:szCs w:val="20"/>
              </w:rPr>
              <w:br/>
              <w:t>специальные школы закрытого типа;</w:t>
            </w:r>
            <w:r w:rsidRPr="00B41307">
              <w:rPr>
                <w:sz w:val="20"/>
                <w:szCs w:val="20"/>
              </w:rPr>
              <w:br/>
              <w:t>специальные лечебно-воспитательные школы закрытого типа;</w:t>
            </w:r>
            <w:r w:rsidRPr="00B41307">
              <w:rPr>
                <w:sz w:val="20"/>
                <w:szCs w:val="20"/>
              </w:rPr>
              <w:br/>
              <w:t>воспитательно-оздоровительные учреждения образования;</w:t>
            </w:r>
            <w:r w:rsidRPr="00B41307">
              <w:rPr>
                <w:sz w:val="20"/>
                <w:szCs w:val="20"/>
              </w:rPr>
              <w:br/>
              <w:t>социально-педагогические учреждения;</w:t>
            </w:r>
            <w:r w:rsidRPr="00B41307">
              <w:rPr>
                <w:sz w:val="20"/>
                <w:szCs w:val="20"/>
              </w:rPr>
              <w:br/>
              <w:t>учреждения высшего образования при реализации образовательной программы среднего образования;</w:t>
            </w:r>
            <w:r w:rsidRPr="00B41307">
              <w:rPr>
                <w:sz w:val="20"/>
                <w:szCs w:val="20"/>
              </w:rPr>
              <w:br/>
              <w:t>иные организации, которым в соответствии с законодательством предоставлено право осуществлять образовательную деятельность, при реализации программы воспитания детей, нуждающихся в оздоровлении, образовательной программы дополнительного образования детей и молодежи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20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–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профессионально-технического образования;</w:t>
            </w:r>
            <w:r w:rsidRPr="00B41307">
              <w:rPr>
                <w:sz w:val="20"/>
                <w:szCs w:val="20"/>
              </w:rPr>
              <w:br/>
              <w:t>учреждения среднего специального образования;</w:t>
            </w:r>
            <w:r w:rsidRPr="00B41307">
              <w:rPr>
                <w:sz w:val="20"/>
                <w:szCs w:val="20"/>
              </w:rPr>
              <w:br/>
              <w:t>учреждения высшего образования при реализации образовательных программ (кроме образовательной программы среднего образования);</w:t>
            </w:r>
            <w:r w:rsidRPr="00B41307">
              <w:rPr>
                <w:sz w:val="20"/>
                <w:szCs w:val="20"/>
              </w:rPr>
              <w:br/>
              <w:t>специальные профессионально-технические училища закрытого типа;</w:t>
            </w:r>
            <w:r w:rsidRPr="00B41307">
              <w:rPr>
                <w:sz w:val="20"/>
                <w:szCs w:val="20"/>
              </w:rPr>
              <w:br/>
              <w:t>специальные лечебно-воспитательные профессионально-технические училища закрытого типа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800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Концертмейстеры и аккомпаниаторы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дополнительного образования детей и молодежи;</w:t>
            </w:r>
            <w:r w:rsidRPr="00B41307">
              <w:rPr>
                <w:sz w:val="20"/>
                <w:szCs w:val="20"/>
              </w:rPr>
              <w:br/>
              <w:t>учреждения общего среднего образования при реализации образовательных программ (кроме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образованием);</w:t>
            </w:r>
            <w:r w:rsidRPr="00B41307">
              <w:rPr>
                <w:sz w:val="20"/>
                <w:szCs w:val="20"/>
              </w:rPr>
              <w:br/>
              <w:t>учреждения специального образования;</w:t>
            </w:r>
            <w:r w:rsidRPr="00B41307">
              <w:rPr>
                <w:sz w:val="20"/>
                <w:szCs w:val="20"/>
              </w:rPr>
              <w:br/>
              <w:t>специальные школы закрытого типа;</w:t>
            </w:r>
            <w:r w:rsidRPr="00B41307">
              <w:rPr>
                <w:sz w:val="20"/>
                <w:szCs w:val="20"/>
              </w:rPr>
              <w:br/>
              <w:t>специальные лечебно-воспитательные школы закрытого типа;</w:t>
            </w:r>
            <w:r w:rsidRPr="00B41307">
              <w:rPr>
                <w:sz w:val="20"/>
                <w:szCs w:val="20"/>
              </w:rPr>
              <w:br/>
              <w:t>воспитательно-оздоровительные учреждения образования;</w:t>
            </w:r>
            <w:r w:rsidRPr="00B41307">
              <w:rPr>
                <w:sz w:val="20"/>
                <w:szCs w:val="20"/>
              </w:rPr>
              <w:br/>
              <w:t>социально-педагогические учреждения;</w:t>
            </w:r>
            <w:r w:rsidRPr="00B41307">
              <w:rPr>
                <w:sz w:val="20"/>
                <w:szCs w:val="20"/>
              </w:rPr>
              <w:br/>
              <w:t>учреждения высшего образования при реализации образовательной программы среднего образования;</w:t>
            </w:r>
            <w:r w:rsidRPr="00B41307">
              <w:rPr>
                <w:sz w:val="20"/>
                <w:szCs w:val="20"/>
              </w:rPr>
              <w:br/>
              <w:t>иные организации, которым в соответствии с законодательством предоставлено право осуществлять образовательную деятельность, при реализации программы воспитания детей, нуждающихся в оздоровлении, образовательной программы дополнительного образования детей и молодежи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24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–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 xml:space="preserve">Концертмейстеры и </w:t>
            </w:r>
            <w:r w:rsidRPr="00B41307">
              <w:rPr>
                <w:sz w:val="20"/>
                <w:szCs w:val="20"/>
              </w:rPr>
              <w:lastRenderedPageBreak/>
              <w:t>аккомпаниаторы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lastRenderedPageBreak/>
              <w:t xml:space="preserve">Учреждения профессионально-технического </w:t>
            </w:r>
            <w:r w:rsidRPr="00B41307">
              <w:rPr>
                <w:sz w:val="20"/>
                <w:szCs w:val="20"/>
              </w:rPr>
              <w:lastRenderedPageBreak/>
              <w:t>образования;</w:t>
            </w:r>
            <w:r w:rsidRPr="00B41307">
              <w:rPr>
                <w:sz w:val="20"/>
                <w:szCs w:val="20"/>
              </w:rPr>
              <w:br/>
              <w:t>учреждения среднего специального образования;</w:t>
            </w:r>
            <w:r w:rsidRPr="00B41307">
              <w:rPr>
                <w:sz w:val="20"/>
                <w:szCs w:val="20"/>
              </w:rPr>
              <w:br/>
              <w:t>учреждения высшего образования при реализации образовательных программ, кроме образовательной программы среднего образования;</w:t>
            </w:r>
            <w:r w:rsidRPr="00B41307">
              <w:rPr>
                <w:sz w:val="20"/>
                <w:szCs w:val="20"/>
              </w:rPr>
              <w:br/>
              <w:t>учреждения общего среднего образования при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образованием;</w:t>
            </w:r>
            <w:r w:rsidRPr="00B41307">
              <w:rPr>
                <w:sz w:val="20"/>
                <w:szCs w:val="20"/>
              </w:rPr>
              <w:br/>
              <w:t>специальные профессионально-технические училища закрытого типа;</w:t>
            </w:r>
            <w:r w:rsidRPr="00B41307">
              <w:rPr>
                <w:sz w:val="20"/>
                <w:szCs w:val="20"/>
              </w:rPr>
              <w:br/>
              <w:t>специальные лечебно-воспитательные профессионально-технические училища закрытого типа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960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дошкольного образования;</w:t>
            </w:r>
            <w:r w:rsidRPr="00B41307">
              <w:rPr>
                <w:sz w:val="20"/>
                <w:szCs w:val="20"/>
              </w:rPr>
              <w:br/>
              <w:t>учреждения общего среднего образования;</w:t>
            </w:r>
            <w:r w:rsidRPr="00B41307">
              <w:rPr>
                <w:sz w:val="20"/>
                <w:szCs w:val="20"/>
              </w:rPr>
              <w:br/>
              <w:t>детские дома;</w:t>
            </w:r>
            <w:r w:rsidRPr="00B41307">
              <w:rPr>
                <w:sz w:val="20"/>
                <w:szCs w:val="20"/>
              </w:rPr>
              <w:br/>
              <w:t>учреждения специального образования;</w:t>
            </w:r>
            <w:r w:rsidRPr="00B41307">
              <w:rPr>
                <w:sz w:val="20"/>
                <w:szCs w:val="20"/>
              </w:rPr>
              <w:br/>
              <w:t>детские реабилитационно-оздоровительные центры;</w:t>
            </w:r>
            <w:r w:rsidRPr="00B41307">
              <w:rPr>
                <w:sz w:val="20"/>
                <w:szCs w:val="20"/>
              </w:rPr>
              <w:br/>
              <w:t>иные организации, которым в соответствии с 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а также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при условии реализации образовательной программы дошкольного образования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24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–</w:t>
            </w:r>
          </w:p>
        </w:tc>
      </w:tr>
      <w:tr w:rsidR="00641B9B" w:rsidRPr="00B41307" w:rsidTr="0042258A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Культорганизаторы</w:t>
            </w:r>
          </w:p>
        </w:tc>
        <w:tc>
          <w:tcPr>
            <w:tcW w:w="2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Учреждения дополнительного образования детей и молодежи;</w:t>
            </w:r>
            <w:r w:rsidRPr="00B41307">
              <w:rPr>
                <w:sz w:val="20"/>
                <w:szCs w:val="20"/>
              </w:rPr>
              <w:br/>
              <w:t>воспитательно-оздоровительные учреждения образования;</w:t>
            </w:r>
            <w:r w:rsidRPr="00B41307">
              <w:rPr>
                <w:sz w:val="20"/>
                <w:szCs w:val="20"/>
              </w:rPr>
              <w:br/>
              <w:t>детские реабилитационно-оздоровительные центры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24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B9B" w:rsidRPr="00B41307" w:rsidRDefault="00641B9B" w:rsidP="004225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B41307">
              <w:rPr>
                <w:sz w:val="20"/>
                <w:szCs w:val="20"/>
              </w:rPr>
              <w:t>–</w:t>
            </w:r>
          </w:p>
        </w:tc>
      </w:tr>
    </w:tbl>
    <w:p w:rsidR="00641B9B" w:rsidRPr="00B41307" w:rsidRDefault="00641B9B" w:rsidP="00641B9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641B9B" w:rsidRPr="00B41307" w:rsidRDefault="00641B9B" w:rsidP="00641B9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B41307">
        <w:rPr>
          <w:sz w:val="28"/>
          <w:szCs w:val="28"/>
        </w:rPr>
        <w:t xml:space="preserve">Основание:      постановление Министерства образования Республики     </w:t>
      </w:r>
    </w:p>
    <w:p w:rsidR="00641B9B" w:rsidRPr="00B41307" w:rsidRDefault="00641B9B" w:rsidP="00641B9B">
      <w:pPr>
        <w:widowControl w:val="0"/>
        <w:autoSpaceDE w:val="0"/>
        <w:autoSpaceDN w:val="0"/>
        <w:adjustRightInd w:val="0"/>
        <w:spacing w:line="228" w:lineRule="auto"/>
        <w:ind w:firstLine="570"/>
        <w:jc w:val="both"/>
        <w:rPr>
          <w:sz w:val="28"/>
          <w:szCs w:val="28"/>
        </w:rPr>
      </w:pPr>
      <w:r w:rsidRPr="00B41307">
        <w:rPr>
          <w:sz w:val="28"/>
          <w:szCs w:val="28"/>
        </w:rPr>
        <w:t xml:space="preserve">                  Беларусь 05.09.2011 № 255.</w:t>
      </w:r>
    </w:p>
    <w:p w:rsidR="00641B9B" w:rsidRPr="00B41307" w:rsidRDefault="00641B9B" w:rsidP="00641B9B">
      <w:pPr>
        <w:jc w:val="both"/>
        <w:rPr>
          <w:sz w:val="28"/>
          <w:szCs w:val="28"/>
          <w:lang w:eastAsia="zh-CN"/>
        </w:rPr>
      </w:pPr>
    </w:p>
    <w:p w:rsidR="00641B9B" w:rsidRPr="00B41307" w:rsidRDefault="00641B9B" w:rsidP="00641B9B">
      <w:pPr>
        <w:jc w:val="both"/>
        <w:rPr>
          <w:sz w:val="28"/>
          <w:szCs w:val="28"/>
          <w:lang w:eastAsia="zh-CN"/>
        </w:rPr>
      </w:pPr>
    </w:p>
    <w:p w:rsidR="00641B9B" w:rsidRPr="00B41307" w:rsidRDefault="00641B9B" w:rsidP="00641B9B">
      <w:pPr>
        <w:jc w:val="both"/>
        <w:rPr>
          <w:sz w:val="28"/>
          <w:szCs w:val="28"/>
          <w:lang w:eastAsia="zh-CN"/>
        </w:rPr>
      </w:pPr>
    </w:p>
    <w:p w:rsidR="0029741F" w:rsidRDefault="00641B9B"/>
    <w:sectPr w:rsidR="0029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24"/>
    <w:rsid w:val="00231CC4"/>
    <w:rsid w:val="00513752"/>
    <w:rsid w:val="00641B9B"/>
    <w:rsid w:val="00C80D45"/>
    <w:rsid w:val="00D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B7ED4-66D6-4A9F-963A-5CB422A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Ургант</dc:creator>
  <cp:keywords/>
  <dc:description/>
  <cp:lastModifiedBy>Иван Ургант</cp:lastModifiedBy>
  <cp:revision>2</cp:revision>
  <dcterms:created xsi:type="dcterms:W3CDTF">2016-08-21T22:42:00Z</dcterms:created>
  <dcterms:modified xsi:type="dcterms:W3CDTF">2016-08-21T22:42:00Z</dcterms:modified>
</cp:coreProperties>
</file>