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24" w:rsidRDefault="00050B24">
      <w:pPr>
        <w:widowControl w:val="0"/>
        <w:autoSpaceDE w:val="0"/>
        <w:autoSpaceDN w:val="0"/>
        <w:adjustRightInd w:val="0"/>
        <w:spacing w:after="0" w:line="240" w:lineRule="auto"/>
        <w:rPr>
          <w:rFonts w:ascii="Times New Roman" w:hAnsi="Times New Roman" w:cs="Times New Roman"/>
          <w:color w:val="000000"/>
          <w:szCs w:val="24"/>
        </w:rPr>
      </w:pPr>
    </w:p>
    <w:p w:rsidR="00050B24" w:rsidRDefault="00050B24">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УКАЗ  ПРЕЗИДЕНТА РЕСПУБЛИКИ БЕЛАРУСЬ</w:t>
      </w:r>
    </w:p>
    <w:p w:rsidR="00050B24" w:rsidRDefault="00050B2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мая 2010 г. № 240</w:t>
      </w:r>
    </w:p>
    <w:p w:rsidR="00050B24" w:rsidRDefault="00050B24">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осуществлении общественного контроля профессиональными союзами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совершенствования правового регулирования отношений в сфере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а также защиты трудовых и социально-экономических прав граждан:</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Установить, что:</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профессиональные союзы, их организационные структуры, объединения таких союзов и их организационные структуры (далее – профсоюзы) вправе осуществлять общественный контроль в случаях, установленных законодательными актами;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общественный контроль осуществляется профсоюзами: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1.2.1. в соответствии с принципами: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социального партнерства между профсоюзами, государственными органами и иными организациями;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1.2.2. в форме проведения: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проверок* в случаях, установленных настоящим Указом;</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связанных с проведением проверок;</w:t>
      </w:r>
    </w:p>
    <w:p w:rsidR="00050B24" w:rsidRDefault="00050B2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050B24" w:rsidRDefault="00050B24">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Указа под проверкой понимается совокупность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1.2.3. в отношении контролируемых субъектов – организаций, их обособленных подразделений, имеющих учетный номер плательщика (далее – обособленные подразделения), где работают члены соответствующего профсоюза и создана в установленном порядке его первичная профсоюзная организация, если иное не установлено законодательными актами, 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пунктов, объектов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 (далее – контролируемые субъекты);</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1.2.4. на основании планов, разработанных и утвержденных в установленном республиканскими союзами (ассоциациями) профсоюзов (далее – республиканские объединения профсоюзов) порядке;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общественный контроль (за исключением осуществляемого в форме проведения проверок) осуществляют представители профсоюзов, порядок назначения (избрания, наделения полномочиями) которых устанавливается республиканскими объединениями </w:t>
      </w:r>
      <w:r>
        <w:rPr>
          <w:rFonts w:ascii="Times New Roman" w:hAnsi="Times New Roman" w:cs="Times New Roman"/>
          <w:color w:val="000000"/>
          <w:sz w:val="24"/>
          <w:szCs w:val="24"/>
        </w:rPr>
        <w:lastRenderedPageBreak/>
        <w:t>профсоюзов. Полномочия представителей профсоюзов на осуществление данного общественного контроля подтверждаются документом, оформленным и выданным в установленном республиканскими объединениями профсоюзов порядке;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первичные профсоюзные организации независимо от наличия у них статуса юридического лица (далее – первичные профсоюзные организации) осуществляют общественный контроль только в отношении контролируемых субъектов, в которых они созданы, в формах, не связанных с проведением проверок;</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по результатам осуществления общественного контроля в формах, не связанных с проведением проверок, профсоюз вправе в установленном республиканскими объединениями профсоюзов порядке выдать контролируемому субъекту рекомендацию по устранению установленных нарушений актов законодательства, коллективного договора (соглашения), если иное не установлено настоящим Указом.</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Контролируемый субъект обязан рассмотреть данную рекомендацию и информировать профсоюз о результатах ее рассмотрения в установленный в ней срок.</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Профсоюзы, за исключением первичных профсоюзных организаций, вправе осуществлять общественный контроль в форме проведения проверок за: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соблюдением законодательства о труде;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соблюдением законодательства об охране труда;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соблюдением законодательства о профсоюзах;</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выполнением коллективного договора (соглашения).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Общественный контроль в форме проведения проверок уполномочены осуществлять следующие представители профсоюзов:</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за соблюдением законодательства о труде и о профсоюзах – правовые инспекторы труда профсоюзов. Обязательным квалификационным требованием к правовому инспектору труда профсоюзов является наличие у него высшего юридического образования;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за соблюдением законодательства об охране труда – технические инспекторы труда профсоюзов. Обязательным квалификационным требованием к техническому инспектору труда профсоюзов является наличие у него высшего технического образования;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за выполнением коллективного договора (соглашения) – правовые и технические инспекторы труда профсоюзов.</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Правовыми и техническими инспекторами труда профсоюзов (далее – проверяющие) являются лица, состоящие в трудовых отношениях с профсоюзами.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Запретить, за исключением случаев, предусмотренных в </w:t>
      </w:r>
      <w:hyperlink r:id="rId4"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настоящего Указа, осуществление общественного контроля в форме проведения проверок в течение двух лет со дня: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государственной регистрации – организаций (кроме созданных в порядке реорганизации);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присвоения учетного номера плательщика – обособленных подразделений организаций;</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создания – представительств иностранных организаций.</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В течение срока, определенного в </w:t>
      </w:r>
      <w:hyperlink r:id="rId5"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настоящего Указа, могут назначаться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участия в установленном законодательством порядке в расследовании причин несчастных случаев на производстве, зарегистрированных случаев возникновения профессиональных заболеваний;</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заявлению контролируемого субъекта;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наличии у профсоюза информации, полученной от первичной профсоюзной организации или физического лица, свидетельствующей о совершаемом (совершенном) нарушении законодательства о труде, об охране труда или о фактах возникновения угрозы причинения либо причинения вреда жизни, здоровью граждан. Анонимное заявление не </w:t>
      </w:r>
      <w:r>
        <w:rPr>
          <w:rFonts w:ascii="Times New Roman" w:hAnsi="Times New Roman" w:cs="Times New Roman"/>
          <w:color w:val="000000"/>
          <w:sz w:val="24"/>
          <w:szCs w:val="24"/>
        </w:rPr>
        <w:lastRenderedPageBreak/>
        <w:t>является основанием для проведения таких проверок;</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проверки устранения контролируемым субъектом нарушений, выявленных в ходе предыдущей проверки, по которым проверяющим выдано представление (далее – контрольная проверка).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в соответствии с частью первой настоящего пункта назначаются руководителем профсоюза или уполномоченным им заместителем руководителя профсоюза в установленном республиканскими объединениями профсоюзов порядке с соблюдением иных требований настоящего Указа.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По истечении срока, определенного в </w:t>
      </w:r>
      <w:hyperlink r:id="rId6"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настоящего Указа, проверка по вопросам соблюдения законодательства о труде и об охране труда может быть проведена профсоюзом при ее включении в план осуществления профсоюзом проверок (далее – плановая проверка).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Профсоюз вправе назначать плановые проверки в отношении контролируемых субъектов по мере необходимости, но не чаще одного раза в два года.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Без включения в план осуществления профсоюзом проверок в отношении контролируемых субъектов проверки назначаются руководителем профсоюза или уполномоченным им заместителем руководителя профсоюза, помимо оснований, перечисленных в </w:t>
      </w:r>
      <w:hyperlink r:id="rId7"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настоящего Указа, при наличии у профсоюза информации, полученной от:</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государственного органа, иной организации, свидетельствующей о совершаемом (совершенном) нарушении законодательства о труде, об охране труда или о фактах возникновения угрозы причинения либо причинения вреда жизни, здоровью граждан;</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первичной профсоюзной организации, свидетельствующей о совершаемом (совершенном) нарушении законодательства о профсоюзах и (или) невыполнении коллективного договора (соглашения).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Плановые проверки одного контролируемого субъекта по различным вопросам в течение календарного года могут быть осуществлены несколькими проверяющими, в том числе различных профсоюзов, только в форме проведения совместной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профсоюзами нескольких плановых проверок одного и того же контролируемого субъекта в течение календарного года;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профсоюзом контролируемого субъекта по одному и тому же вопросу за один и тот же период совместно с другим профсоюзом, в том числе в ходе совместной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ходе проведенной в течение календарного года плановой проверки обособленного подразделения. 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Сроки назначения плановой проверки исчисляются профсоюзом со дня окончания им предыдущей плановой проверки, назначенной после вступления в силу настоящего Указа. При отсутствии предыдущей плановой проверки плановая проверка может быть назначена после истечения срока, определенного в </w:t>
      </w:r>
      <w:hyperlink r:id="rId8"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настоящего Указа.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Осуществление общественного контроля профсоюзами не исключает возможности проведения проверок контролирующими (надзорными) органами, в том числе по одним и тем же вопросам, и не является основанием для переноса срока проведения проверки контролирующим (надзорным) органом.</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w:t>
      </w:r>
      <w:r>
        <w:rPr>
          <w:rFonts w:ascii="Times New Roman" w:hAnsi="Times New Roman" w:cs="Times New Roman"/>
          <w:color w:val="000000"/>
          <w:sz w:val="24"/>
          <w:szCs w:val="24"/>
        </w:rPr>
        <w:lastRenderedPageBreak/>
        <w:t>решение о назначении проверки, а также за истекший период текущего календарного года.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 за который проводится проверка, не ограничивается в случае обращения физического лица – члена профсоюза при его несогласии с результатами расследования несчастного случая на производстве или профессионального заболевания.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Незаконное вмешательство в деятельность контролируемого субъекта запрещается.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Контролируемый субъект признается добросовестно исполняющим требования законодательства, пока не доказано иное.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Утвердить прилагаемое </w:t>
      </w:r>
      <w:hyperlink r:id="rId9"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Проверяющий обязан до проведения проверки внести сведения о ее проведении в книгу учета проверок (при представлении данной книги).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(отсутствия) книги учета проверок информация об этом указывается в представлении (справке), выдаваемом проверяющим по результатам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Невнесение проверяющим записи о проведении проверки в книгу учета проверок (при представлении данной книги), нарушение этим лицом либо должностным лицом профсоюза, назначившим проведение проверки,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признании проверки незаконной принимается вышестоящим профсоюзом (руководителем профсоюза, если вышестоящий профсоюз отсутствует), в том числе по заявлению (жалобе) контролируемого субъекта.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(жалоба) о признании проверки незаконной может быть подано контролируемым субъектом не позднее двух рабочих дней со дня окончания проверки руководителю профсоюза, назначившему проведение проверки, и рассматривается вышестоящим профсоюзом (руководителем профсоюза, если вышестоящий профсоюз отсутствует) в установленном республиканскими объединениями профсоюзов порядке.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контролируемому субъекту, а в случае принятия решения о признании проверки незаконной – также в органы прокуратуры. В случае несогласия с решением вышестоящего профсоюза (руководителя профсоюза, если вышестоящий профсоюз отсутствует) об отказе в признании проверки незаконной в десятидневный срок со дня получения такого решения действия (бездействие) проверяющего либо должностного лица профсоюза, назначившего проведение проверки, могут быть обжалованы контролируемым субъектом в суд.</w:t>
      </w:r>
    </w:p>
    <w:p w:rsidR="00050B24" w:rsidRDefault="00050B24">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50B24" w:rsidRDefault="00050B24">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hyperlink r:id="rId10" w:history="1">
        <w:r>
          <w:rPr>
            <w:rFonts w:ascii="Times New Roman" w:hAnsi="Times New Roman" w:cs="Times New Roman"/>
            <w:color w:val="0000FF"/>
            <w:sz w:val="24"/>
            <w:szCs w:val="24"/>
          </w:rPr>
          <w:t>пунктом 16</w:t>
        </w:r>
      </w:hyperlink>
      <w:r>
        <w:rPr>
          <w:rFonts w:ascii="Times New Roman" w:hAnsi="Times New Roman" w:cs="Times New Roman"/>
          <w:color w:val="000000"/>
          <w:sz w:val="24"/>
          <w:szCs w:val="24"/>
        </w:rPr>
        <w:t xml:space="preserve"> настоящего Указа части первая и вторая данного пункта действовали до вступления в силу </w:t>
      </w:r>
      <w:hyperlink r:id="rId11" w:history="1">
        <w:r>
          <w:rPr>
            <w:rFonts w:ascii="Times New Roman" w:hAnsi="Times New Roman" w:cs="Times New Roman"/>
            <w:color w:val="0000FF"/>
            <w:sz w:val="24"/>
            <w:szCs w:val="24"/>
          </w:rPr>
          <w:t>Закона Республики Беларусь от 30 ноября 2010 г. № 198-З</w:t>
        </w:r>
      </w:hyperlink>
      <w:r>
        <w:rPr>
          <w:rFonts w:ascii="Times New Roman" w:hAnsi="Times New Roman" w:cs="Times New Roman"/>
          <w:color w:val="000000"/>
          <w:sz w:val="24"/>
          <w:szCs w:val="24"/>
        </w:rPr>
        <w:t xml:space="preserve"> «О внесении дополнений и изменений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(до 12.01.2011 г.).</w:t>
      </w:r>
    </w:p>
    <w:p w:rsidR="00050B24" w:rsidRDefault="00050B24">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Совершение проверяющим или должностным лицом профсоюза, назначившим проведение проверки, деяний, повлекших признание проверки незаконной, влечет наложение штрафа в размере от 20 до 100 базовых величин. При этом административное взыскание налагается не позднее двух месяцев со дня признания проверки незаконной.</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Предоставить право составлять протоколы об административном правонарушении, предусмотренном в части первой настоящего пункта, уполномоченным должностным лицам органов прокуратуры, а рассматривать дела о данном правонарушении – районному (городскому) суду.</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проверяющим или должностным лицом профсоюза, назначившим проведение проверки, деяний, указанных в части первой настоящего пункта, рассматривается как ненадлежащее исполнение своих обязанностей и может повлечь привлечение его к дисциплинарной ответственности вплоть до освобождения от занимаемой должности.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Необоснованное назначение проверки должностным лицом профсоюза, назначившим проведение проверки, совершенное с использованием своих полномочий из корыстной или иной личной заинтересованности, повлекшее причинение существенного вреда правам и законным интересам контролируемых субъектов либо государственным или общественным интересам, влечет уголовную ответственность.</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Установить, что части первая и вторая </w:t>
      </w:r>
      <w:hyperlink r:id="rId12"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настоящего Указа действуют до вступления в силу закона Республики Беларусь, предусматривающего приведение </w:t>
      </w:r>
      <w:hyperlink r:id="rId13" w:history="1">
        <w:r>
          <w:rPr>
            <w:rFonts w:ascii="Times New Roman" w:hAnsi="Times New Roman" w:cs="Times New Roman"/>
            <w:color w:val="0000FF"/>
            <w:sz w:val="24"/>
            <w:szCs w:val="24"/>
          </w:rPr>
          <w:t>Кодекса Республики Беларусь</w:t>
        </w:r>
      </w:hyperlink>
      <w:r>
        <w:rPr>
          <w:rFonts w:ascii="Times New Roman" w:hAnsi="Times New Roman" w:cs="Times New Roman"/>
          <w:color w:val="000000"/>
          <w:sz w:val="24"/>
          <w:szCs w:val="24"/>
        </w:rPr>
        <w:t xml:space="preserve"> об административных правонарушениях и </w:t>
      </w:r>
      <w:hyperlink r:id="rId14" w:history="1">
        <w:r>
          <w:rPr>
            <w:rFonts w:ascii="Times New Roman" w:hAnsi="Times New Roman" w:cs="Times New Roman"/>
            <w:color w:val="0000FF"/>
            <w:sz w:val="24"/>
            <w:szCs w:val="24"/>
          </w:rPr>
          <w:t>Процессуально-исполнительного кодекса</w:t>
        </w:r>
      </w:hyperlink>
      <w:r>
        <w:rPr>
          <w:rFonts w:ascii="Times New Roman" w:hAnsi="Times New Roman" w:cs="Times New Roman"/>
          <w:color w:val="000000"/>
          <w:sz w:val="24"/>
          <w:szCs w:val="24"/>
        </w:rPr>
        <w:t xml:space="preserve"> Республики Беларусь об административных правонарушениях в соответствие с настоящим Указом.</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Настоящий Указ не применяется при осуществлении проверок, сведения о проведении которых внесены в книгу учета проверок до вступления в силу настоящего Указа.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Совету Министров Республики Беларусь:</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шестимесячный срок 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hyperlink r:id="rId15" w:history="1">
        <w:r>
          <w:rPr>
            <w:rFonts w:ascii="Times New Roman" w:hAnsi="Times New Roman" w:cs="Times New Roman"/>
            <w:color w:val="0000FF"/>
            <w:sz w:val="24"/>
            <w:szCs w:val="24"/>
          </w:rPr>
          <w:t>Кодекса Республики Беларусь</w:t>
        </w:r>
      </w:hyperlink>
      <w:r>
        <w:rPr>
          <w:rFonts w:ascii="Times New Roman" w:hAnsi="Times New Roman" w:cs="Times New Roman"/>
          <w:color w:val="000000"/>
          <w:sz w:val="24"/>
          <w:szCs w:val="24"/>
        </w:rPr>
        <w:t xml:space="preserve"> об административных правонарушениях и </w:t>
      </w:r>
      <w:hyperlink r:id="rId16" w:history="1">
        <w:r>
          <w:rPr>
            <w:rFonts w:ascii="Times New Roman" w:hAnsi="Times New Roman" w:cs="Times New Roman"/>
            <w:color w:val="0000FF"/>
            <w:sz w:val="24"/>
            <w:szCs w:val="24"/>
          </w:rPr>
          <w:t>Процессуально-исполнительного кодекса</w:t>
        </w:r>
      </w:hyperlink>
      <w:r>
        <w:rPr>
          <w:rFonts w:ascii="Times New Roman" w:hAnsi="Times New Roman" w:cs="Times New Roman"/>
          <w:color w:val="000000"/>
          <w:sz w:val="24"/>
          <w:szCs w:val="24"/>
        </w:rPr>
        <w:t xml:space="preserve"> Республики Беларусь об административных правонарушениях в соответствие с настоящим Указом;</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трехмесячный срок обеспечить приведение актов законодательства в соответствие с настоящим Указом и принять иные меры по его реализации.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Настоящий Указ вступает в силу через месяц после его официального опубликования, за исключением </w:t>
      </w:r>
      <w:hyperlink r:id="rId17" w:history="1">
        <w:r>
          <w:rPr>
            <w:rFonts w:ascii="Times New Roman" w:hAnsi="Times New Roman" w:cs="Times New Roman"/>
            <w:color w:val="0000FF"/>
            <w:sz w:val="24"/>
            <w:szCs w:val="24"/>
          </w:rPr>
          <w:t>пункта 18</w:t>
        </w:r>
      </w:hyperlink>
      <w:r>
        <w:rPr>
          <w:rFonts w:ascii="Times New Roman" w:hAnsi="Times New Roman" w:cs="Times New Roman"/>
          <w:color w:val="000000"/>
          <w:sz w:val="24"/>
          <w:szCs w:val="24"/>
        </w:rPr>
        <w:t xml:space="preserve"> и данного пункта, вступающих в силу со дня официального опубликования настоящего Указа.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50B24">
        <w:tc>
          <w:tcPr>
            <w:tcW w:w="2500" w:type="pct"/>
            <w:tcBorders>
              <w:top w:val="nil"/>
              <w:left w:val="nil"/>
              <w:bottom w:val="nil"/>
              <w:right w:val="nil"/>
            </w:tcBorders>
            <w:vAlign w:val="bottom"/>
          </w:tcPr>
          <w:p w:rsidR="00050B24" w:rsidRDefault="00050B24">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050B24" w:rsidRDefault="00050B24">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050B24">
        <w:tc>
          <w:tcPr>
            <w:tcW w:w="3750" w:type="pct"/>
            <w:tcBorders>
              <w:top w:val="nil"/>
              <w:left w:val="nil"/>
              <w:bottom w:val="nil"/>
              <w:right w:val="nil"/>
            </w:tcBorders>
          </w:tcPr>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050B24" w:rsidRDefault="00050B24">
            <w:pPr>
              <w:widowControl w:val="0"/>
              <w:autoSpaceDE w:val="0"/>
              <w:autoSpaceDN w:val="0"/>
              <w:adjustRightInd w:val="0"/>
              <w:spacing w:after="120" w:line="240" w:lineRule="auto"/>
              <w:rPr>
                <w:rFonts w:ascii="Times New Roman" w:hAnsi="Times New Roman" w:cs="Times New Roman"/>
                <w:color w:val="000000"/>
                <w:sz w:val="24"/>
                <w:szCs w:val="24"/>
              </w:rPr>
            </w:pPr>
            <w:bookmarkStart w:id="0" w:name="CN~|#Утв_1"/>
            <w:bookmarkEnd w:id="0"/>
            <w:r>
              <w:rPr>
                <w:rFonts w:ascii="Times New Roman" w:hAnsi="Times New Roman" w:cs="Times New Roman"/>
                <w:color w:val="000000"/>
                <w:sz w:val="24"/>
                <w:szCs w:val="24"/>
              </w:rPr>
              <w:t>УТВЕРЖДЕНО</w:t>
            </w:r>
          </w:p>
          <w:p w:rsidR="00050B24" w:rsidRDefault="00050B2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w:t>
            </w:r>
            <w:r>
              <w:rPr>
                <w:rFonts w:ascii="Times New Roman" w:hAnsi="Times New Roman" w:cs="Times New Roman"/>
                <w:color w:val="000000"/>
                <w:sz w:val="24"/>
                <w:szCs w:val="24"/>
              </w:rPr>
              <w:br/>
              <w:t>Республики Беларусь</w:t>
            </w:r>
          </w:p>
          <w:p w:rsidR="00050B24" w:rsidRDefault="00050B2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06.05.2010 № 240</w:t>
            </w:r>
          </w:p>
        </w:tc>
      </w:tr>
    </w:tbl>
    <w:p w:rsidR="00050B24" w:rsidRDefault="00050B24">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1" w:name="CA0|ПОЛ~~1CN~|#Заг_Утв_1"/>
      <w:bookmarkEnd w:id="1"/>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p>
    <w:p w:rsidR="00050B24" w:rsidRDefault="00050B24">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 w:name="CA0|ПОЛ~~1|ГЛ~1~1"/>
      <w:bookmarkEnd w:id="2"/>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 w:name="CA0|ПОЛ~~1|ГЛ~1~1|П~1~1"/>
      <w:bookmarkEnd w:id="3"/>
      <w:r>
        <w:rPr>
          <w:rFonts w:ascii="Times New Roman" w:hAnsi="Times New Roman" w:cs="Times New Roman"/>
          <w:color w:val="000000"/>
          <w:sz w:val="24"/>
          <w:szCs w:val="24"/>
        </w:rPr>
        <w:t xml:space="preserve">1. Настоящим Положением определяются порядок осуществления в Республике </w:t>
      </w:r>
      <w:r>
        <w:rPr>
          <w:rFonts w:ascii="Times New Roman" w:hAnsi="Times New Roman" w:cs="Times New Roman"/>
          <w:color w:val="000000"/>
          <w:sz w:val="24"/>
          <w:szCs w:val="24"/>
        </w:rPr>
        <w:lastRenderedPageBreak/>
        <w:t>Беларусь общественного контроля профессиональными союзами, их организационными структурами, объединениями таких союзов и их организационными структурами, за исключением первичных профсоюзных организаций (далее – профсоюзы), в форме проведения проверок, а также права, обязанности правовых и технических инспекторов труда профсоюзов (далее – проверяющие) и контролируемых субъектов – организаций, их обособленных подразделений, имеющих учетный номер плательщика (далее – обособленные подразделения), где работают члены соответствующего профсоюза и создана в установленном порядке его первичная профсоюзная организация, если иное не установлено законодательными актами, 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пунктов, объектов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 (далее – контролируемые субъекты).</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 w:name="CA0|ПОЛ~~1|ГЛ~1~1|П~2~2"/>
      <w:bookmarkEnd w:id="4"/>
      <w:r>
        <w:rPr>
          <w:rFonts w:ascii="Times New Roman" w:hAnsi="Times New Roman" w:cs="Times New Roman"/>
          <w:color w:val="000000"/>
          <w:sz w:val="24"/>
          <w:szCs w:val="24"/>
        </w:rP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представитель контролируемого субъекта – руководитель юридического лица (его обособленного подразделения), работник контролируемого субъекта или иное лицо, уполномоченные в установленном законодательством порядке представлять интересы контролируемого субъекта;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проверки – представитель профсоюза, возглавляющий группу проверяющих, проводящих проверку по одному или нескольким вопросам, указанным в </w:t>
      </w:r>
      <w:hyperlink r:id="rId18"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Указа, утверждающего настоящее Положение;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 официальный документ, удостоверяющий личность представителя профсоюза и право на осуществление им общественного контроля в форме проведения проверок. Удостоверение выдается на период действия полномочий на осуществление указанного общественного контроля, подписывается руководителем профсоюза и заверяется печатью профсоюза. Форма, срок действия, порядок выдачи (повторной выдачи), замены и сдачи удостоверений устанавливаются республиканскими объединениями профсоюзов.</w:t>
      </w:r>
    </w:p>
    <w:p w:rsidR="00050B24" w:rsidRDefault="00050B24">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5" w:name="CA0|ПОЛ~~1|ГЛ~2~2"/>
      <w:bookmarkEnd w:id="5"/>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ПРАВА И ОБЯЗАННОСТИ ПРОВЕРЯЮЩИХ И ПРЕДСТАВИТЕЛЕЙ КОНТРОЛИРУЕМЫХ СУБЪЕКТОВ</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ПОЛ~~1|ГЛ~2~2|П~3~3"/>
      <w:bookmarkEnd w:id="6"/>
      <w:r>
        <w:rPr>
          <w:rFonts w:ascii="Times New Roman" w:hAnsi="Times New Roman" w:cs="Times New Roman"/>
          <w:color w:val="000000"/>
          <w:sz w:val="24"/>
          <w:szCs w:val="24"/>
        </w:rPr>
        <w:t>3. Проверяющие в пределах своей компетенции вправе: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проверки проверять у представителей контролируемого субъекта документы, удостоверяющие личность, и (или) документы, подтверждающие полномочия;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устанавливать факты нарушения контролируемым субъектом законодательства о труде, коллективного или трудового договора, дающие право работнику требовать досрочного расторжения срочного трудового договора;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полномочия, предусмотренные законодательными актами.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ПОЛ~~1|ГЛ~2~2|П~4~4"/>
      <w:bookmarkEnd w:id="7"/>
      <w:r>
        <w:rPr>
          <w:rFonts w:ascii="Times New Roman" w:hAnsi="Times New Roman" w:cs="Times New Roman"/>
          <w:color w:val="000000"/>
          <w:sz w:val="24"/>
          <w:szCs w:val="24"/>
        </w:rPr>
        <w:t xml:space="preserve">4. Проверяющие, кроме прав, указанных в </w:t>
      </w:r>
      <w:hyperlink r:id="rId19"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настоящего Положения, имеют право при осуществлении общественного контроля в форме проведения проверок:</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ПОЛ~~1|ГЛ~2~2|П~4~4|ПП~4.1~1"/>
      <w:bookmarkEnd w:id="8"/>
      <w:r>
        <w:rPr>
          <w:rFonts w:ascii="Times New Roman" w:hAnsi="Times New Roman" w:cs="Times New Roman"/>
          <w:color w:val="000000"/>
          <w:sz w:val="24"/>
          <w:szCs w:val="24"/>
        </w:rPr>
        <w:t>4.1. за соблюдением законодательства о труде и о профсоюзах, за выполнением коллективного договора (соглашения) осуществлять иные действия, предусмотренные коллективными договорами (соглашениями);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ПОЛ~~1|ГЛ~2~2|П~4~4|ПП~4.2~2"/>
      <w:bookmarkEnd w:id="9"/>
      <w:r>
        <w:rPr>
          <w:rFonts w:ascii="Times New Roman" w:hAnsi="Times New Roman" w:cs="Times New Roman"/>
          <w:color w:val="000000"/>
          <w:sz w:val="24"/>
          <w:szCs w:val="24"/>
        </w:rPr>
        <w:t>4.2. за соблюдением законодательства об охране труда: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запрашивать и получать от контролируемых субъектов, государственных органов сведения о несчастных случаях на производстве, профессиональных заболеваниях;</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контролируемого субъекта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обеспечивающие безопасность труда, не прошедших в порядке и случаях, предусмотренных законодательством, инструктаж, проверку знаний по вопросам охраны труда, медицинский осмотр;</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контролируемого субъекта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субъектом выполнения работ, в том числе деятельности цехов (производственных участков), оборудования, до устранения нарушений;</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привлекать на договорной основе эксперта в порядке, установленном Советом Министров Республики Беларусь. Контролируемый субъект должен быть ознакомлен с решением о назначении экспертизы, ему должны быть разъяснены его права, указанные в </w:t>
      </w:r>
      <w:hyperlink r:id="rId20"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настоящего Положения. Оплата за проведение экспертизы производится профсоюзом, а в случае, если по результатам проверки установлены нарушения по вопросам, по которым назначалась экспертиза, – за счет средств контролируемого субъекта.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выплаты и размеры сумм, подлежащих выплате эксперту, определяются Советом Министров Республики Беларусь.</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ПОЛ~~1|ГЛ~2~2|П~5~5"/>
      <w:bookmarkEnd w:id="10"/>
      <w:r>
        <w:rPr>
          <w:rFonts w:ascii="Times New Roman" w:hAnsi="Times New Roman" w:cs="Times New Roman"/>
          <w:color w:val="000000"/>
          <w:sz w:val="24"/>
          <w:szCs w:val="24"/>
        </w:rPr>
        <w:t>5. Проверяющие обязаны:</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предъявить представителю контролируемого субъекта удостоверения и предписание на проведение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проводить проверку в соответствии с предписанием на ее проведение и </w:t>
      </w:r>
      <w:r>
        <w:rPr>
          <w:rFonts w:ascii="Times New Roman" w:hAnsi="Times New Roman" w:cs="Times New Roman"/>
          <w:color w:val="000000"/>
          <w:sz w:val="24"/>
          <w:szCs w:val="24"/>
        </w:rPr>
        <w:lastRenderedPageBreak/>
        <w:t>законодательством;</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проведения проверки внести сведения о ее проведении в книгу учета проверок (при представлении данной книги);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проводить проверку в рабочее время контролируемого субъекта;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у представителей контролируемого субъекта только те сведения и документы, которые относятся к вопросам, подлежащим проверке;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законодательство, права и законные интересы контролируемого субъекта;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ознакомить представителей контролируемого субъекта с результатами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порядке, установленном республиканскими объединениями профсоюзов, письменно уведомить представителя контролируемого субъекта о применении при проведении проверки технических средств (в том числе аппаратуры, осуществляющей звуко- и видеозапись, кино- и фотосъемку, ксерокопирование, устройств для сканирования документов);</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представителей контролируемого субъекта устранения выявленных нарушений законодательства;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необходимые меры по пресечению и предупреждению фактов нарушения законодательства;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полномочия, предусмотренные законодательными актами.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ПОЛ~~1|ГЛ~2~2|П~6~6"/>
      <w:bookmarkEnd w:id="11"/>
      <w:r>
        <w:rPr>
          <w:rFonts w:ascii="Times New Roman" w:hAnsi="Times New Roman" w:cs="Times New Roman"/>
          <w:color w:val="000000"/>
          <w:sz w:val="24"/>
          <w:szCs w:val="24"/>
        </w:rPr>
        <w:t>6. Представители контролируемого субъекта вправе: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проверяющих предъявления удостоверений и предписания на проведение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отказать в допуске проверяющих на территорию контролируемого субъекта в случае отсутствия у них предписания на проведение проверки, удостоверений, истечения срока проверки, предусмотренного в предписании на ее проведение, а при посещении объекта, допуск на который ограничен в соответствии с законодательством, – отсутствия документов, предусмотренных законодательством для допуска на объект;</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к проведению проверки проверяющего, отказавшегося внести необходимые сведения в книгу учета проверок;</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выполнять требования проверяющего, если они не относятся к вопросам, подлежащим проверке;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присутствовать при проведении проверки, давать объяснения по вопросам, относящимся к предмету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получить копию предписания на проведение проверки, представления (справки);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заявить отвод эксперту;</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просить о назначении эксперта из числа указанных ими лиц;</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представить дополнительные вопросы для получения по ним заключения эксперта;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присутствовать с разрешения проверяющего при производстве экспертизы и давать объяснения эксперту;</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знакомиться с заключением эксперта;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обжаловать решения профсоюза по результатам проверки, действия (бездействие) проверяющих и должностных лиц профсоюза, назначивших проведение проверки, в порядке, установленном настоящим Положением.</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ПОЛ~~1|ГЛ~2~2|П~7~7"/>
      <w:bookmarkEnd w:id="12"/>
      <w:r>
        <w:rPr>
          <w:rFonts w:ascii="Times New Roman" w:hAnsi="Times New Roman" w:cs="Times New Roman"/>
          <w:color w:val="000000"/>
          <w:sz w:val="24"/>
          <w:szCs w:val="24"/>
        </w:rPr>
        <w:t>7. Представители контролируемого субъекта обязаны:</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препятствовать осуществлению представителями профсоюза общественного контроля;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законные требования проверяющих, включая требование о предъявлении книги учета проверок;</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обеспечить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проверки на производстве с вредными и (или) опасными условиями труда, на работах, связанных с загрязнением или выполняемых в неблагоприятных температурных условиях, безвозмездно выдавать проверяющим на время проведения проверки специальную одежду, специальную обувь и другие средства индивидуальной защиты;</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содействовать проверяющим в проведении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давать по требованию проверяющих письменные и устные объяснения по вопросам деятельности контролируемого субъекта, представлять справки, расчеты;</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представить проверяющим затребованные в соответствии с </w:t>
      </w:r>
      <w:hyperlink r:id="rId21"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настоящего Положения информацию и (или) документы или сообщить об их отсутствии;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предупредить проверяющих о том, что затребованные ими сведения относятся к охраняемой законодательными актами тайне;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возмещать в порядке и случаях, установленных Советом Министров Республики Беларусь, затраты, связанные с проведением экспертиз;</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меры к устранению выявленных проверяющими по результатам проверки нарушений.</w:t>
      </w:r>
    </w:p>
    <w:p w:rsidR="00050B24" w:rsidRDefault="00050B24">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3" w:name="CA0|ПОЛ~~1|ГЛ~3~3"/>
      <w:bookmarkEnd w:id="13"/>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ПЛАНИРОВАНИЕ ПРОВЕРОК ПРОФСОЮЗАМИ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 w:name="CA0|ПОЛ~~1|ГЛ~3~3|П~8~8"/>
      <w:bookmarkEnd w:id="14"/>
      <w:r>
        <w:rPr>
          <w:rFonts w:ascii="Times New Roman" w:hAnsi="Times New Roman" w:cs="Times New Roman"/>
          <w:color w:val="000000"/>
          <w:sz w:val="24"/>
          <w:szCs w:val="24"/>
        </w:rPr>
        <w:t>8. Планы осуществления профсоюзами проверок соблюдения законодательства о труде и об охране труда (далее – планы проверок) формируются профсоюзами в установленном республиканскими объединениями профсоюзов порядке в соответствии с требованиями настоящего Положения и Указа, его утверждающего.</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ПОЛ~~1|ГЛ~3~3|П~9~9"/>
      <w:bookmarkEnd w:id="15"/>
      <w:r>
        <w:rPr>
          <w:rFonts w:ascii="Times New Roman" w:hAnsi="Times New Roman" w:cs="Times New Roman"/>
          <w:color w:val="000000"/>
          <w:sz w:val="24"/>
          <w:szCs w:val="24"/>
        </w:rPr>
        <w:t>9. Профсоюзы осуществляют планирование проверок во взаимодействии между собой и с учетом соответствующих координационных планов контрольной (надзорной) деятельности в Республике Беларусь, размещенных на официальном сайте Комитета государственного контроля либо его органов в глобальной компьютерной сети Интернет.</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совпадении контролируемых субъектов, проведение проверок которых в текущем полугодии запланировано профсоюзами и контролирующими (надзорными) органами (за исключением Департамента государственной инспекции труда Министерства труда и социальной защиты), профсоюзы обязаны установить срок проведения плановой проверки, совпадающий со сроком, установленным в соответствующем координационном плане контрольной (надзорной) деятельности в Республике Беларусь. В случае включения в соответствующий координационный план контрольной (надзорной) деятельности в Республике Беларусь проверки контролируемого субъекта Департаментом государственной инспекции труда Министерства труда и социальной защиты на первое или второе полугодие текущего года включение профсоюзом данного контролируемого субъекта в план проверок в текущем году не допускается.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проверка контролируемого субъекта в течение первого полугодия текущего календарного года была проведена профсоюзами или контролирующими (надзорными) органами, включение данного контролируемого субъекта в план проверок на второе полугодие текущего года не допускается.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проведения профсоюзами проверок размещаются на официальных сайтах республиканских объединений профсоюзов в глобальной компьютерной сети Интернет.</w:t>
      </w:r>
    </w:p>
    <w:p w:rsidR="00050B24" w:rsidRDefault="00050B24">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6" w:name="CA0|ПОЛ~~1|ГЛ~4~4"/>
      <w:bookmarkEnd w:id="16"/>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ОГРАНИЧЕНИЯ ПРИ ПРОВЕДЕНИИ ПРОВЕРОК</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ПОЛ~~1|ГЛ~4~4|П~10~10"/>
      <w:bookmarkEnd w:id="17"/>
      <w:r>
        <w:rPr>
          <w:rFonts w:ascii="Times New Roman" w:hAnsi="Times New Roman" w:cs="Times New Roman"/>
          <w:color w:val="000000"/>
          <w:sz w:val="24"/>
          <w:szCs w:val="24"/>
        </w:rPr>
        <w:lastRenderedPageBreak/>
        <w:t>10. Проверяющий не имеет права участвовать в проверке и обязан заявить самоотвод, если: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является учредителем (акционером, участником, членом) либо работником контролируемого субъекта;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является близким родственником учредителя (акционера, участника, члена) или работника контролируемого субъекта;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имеются другие обстоятельства, которые могут вызвать прямую или косвенную заинтересованность в результатах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указанных оснований отвод может быть заявлен контролируемым субъектом не позднее двух рабочих дней со дня начала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ПОЛ~~1|ГЛ~4~4|П~11~11"/>
      <w:bookmarkEnd w:id="18"/>
      <w:r>
        <w:rPr>
          <w:rFonts w:ascii="Times New Roman" w:hAnsi="Times New Roman" w:cs="Times New Roman"/>
          <w:color w:val="000000"/>
          <w:sz w:val="24"/>
          <w:szCs w:val="24"/>
        </w:rPr>
        <w:t>11. Самоотвод или отвод должен быть мотивирован и заявлен в письменной форме.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ПОЛ~~1|ГЛ~4~4|П~12~12"/>
      <w:bookmarkEnd w:id="19"/>
      <w:r>
        <w:rPr>
          <w:rFonts w:ascii="Times New Roman" w:hAnsi="Times New Roman" w:cs="Times New Roman"/>
          <w:color w:val="000000"/>
          <w:sz w:val="24"/>
          <w:szCs w:val="24"/>
        </w:rPr>
        <w:t>12. При самоотводе или отводе вопрос о замене проверяющего либо мотивированном отказе в отводе решается профсоюзом, назначившим проведение проверки. При этом, если самоотвод или отвод заявлен в ходе проведения проверки, ее проведение приостанавливается до принятия решения о замене проверяющего либо мотивированном отказе в отводе.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ПОЛ~~1|ГЛ~4~4|П~13~13"/>
      <w:bookmarkEnd w:id="20"/>
      <w:r>
        <w:rPr>
          <w:rFonts w:ascii="Times New Roman" w:hAnsi="Times New Roman" w:cs="Times New Roman"/>
          <w:color w:val="000000"/>
          <w:sz w:val="24"/>
          <w:szCs w:val="24"/>
        </w:rPr>
        <w:t>13. Решение об отказе в отводе проверяющего может быть обжаловано контролируемым субъектом в порядке, установленном настоящим Положением.</w:t>
      </w:r>
    </w:p>
    <w:p w:rsidR="00050B24" w:rsidRDefault="00050B24">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1" w:name="CA0|ПОЛ~~1|ГЛ~5~5"/>
      <w:bookmarkEnd w:id="21"/>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НАЧАЛО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ПОЛ~~1|ГЛ~5~5|П~14~14"/>
      <w:bookmarkEnd w:id="22"/>
      <w:r>
        <w:rPr>
          <w:rFonts w:ascii="Times New Roman" w:hAnsi="Times New Roman" w:cs="Times New Roman"/>
          <w:color w:val="000000"/>
          <w:sz w:val="24"/>
          <w:szCs w:val="24"/>
        </w:rPr>
        <w:t>14. О назначении плановой проверки контролируемый субъект должен быть письменно уведомлен не позднее чем за десять рабочих дней до начала ее проведения. Уведомление о проведении проверки (далее – уведомление), направленное по последнему известному профсоюзу месту нахождения контролируемого субъекта, считается полученным им по истечении трех дней со дня его направления.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ПОЛ~~1|ГЛ~5~5|П~15~15"/>
      <w:bookmarkEnd w:id="23"/>
      <w:r>
        <w:rPr>
          <w:rFonts w:ascii="Times New Roman" w:hAnsi="Times New Roman" w:cs="Times New Roman"/>
          <w:color w:val="000000"/>
          <w:sz w:val="24"/>
          <w:szCs w:val="24"/>
        </w:rPr>
        <w:t>15. Уведомление должно содержать:</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профсоюза, который будет проводить проверку;</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дату начала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проверяемый период;</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сферу (сферы) законодательства, предусмотренную в абзацах втором и третьем </w:t>
      </w:r>
      <w:hyperlink r:id="rId2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Указа, утверждающего настоящее Положение, в отношении соблюдения которой будет проводиться проверка.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уведомления утверждается республиканскими объединениями профсоюзов.</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ПОЛ~~1|ГЛ~5~5|П~16~16"/>
      <w:bookmarkEnd w:id="24"/>
      <w:r>
        <w:rPr>
          <w:rFonts w:ascii="Times New Roman" w:hAnsi="Times New Roman" w:cs="Times New Roman"/>
          <w:color w:val="000000"/>
          <w:sz w:val="24"/>
          <w:szCs w:val="24"/>
        </w:rPr>
        <w:t>16. Контролируемый субъект обязан до начала проведения профсоюзом плановой проверки письменно проинформировать профсоюз, если: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проверяемый период вопросы, указанные в уведомлении, уже были проверены контролирующим (надзорным) органом и по ним составлен акт (справка)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календарного года вопросы, указанные в уведомлении, уже были проверены иным профсоюзом и по ним составлено представление (справка).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этих случаях проведение плановой проверки профсоюзом по данным вопросам не допускается.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ПОЛ~~1|ГЛ~5~5|П~17~17"/>
      <w:bookmarkEnd w:id="25"/>
      <w:r>
        <w:rPr>
          <w:rFonts w:ascii="Times New Roman" w:hAnsi="Times New Roman" w:cs="Times New Roman"/>
          <w:color w:val="000000"/>
          <w:sz w:val="24"/>
          <w:szCs w:val="24"/>
        </w:rPr>
        <w:t>17. Проверка проводится на основании предписания руководителя профсоюза (уполномоченного им заместителя руководителя профсоюза), заверенного печатью профсоюза или оформленного на фирменном бланке.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предписании указываются: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дата выдачи предписания;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 проведения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профсоюза, проводящего проверку;</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контролируемого субъекта;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фамилия и инициалы проверяющего (состав группы проверяющих, фамилия и инициалы руководителя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сфера (сферы) законодательства, предусмотренная в абзацах втором и третьем </w:t>
      </w:r>
      <w:hyperlink r:id="rId2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Указа, утверждающего настоящее Положение, в отношении соблюдения которой будет проводиться проверка;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проверяемый период;</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даты начала и окончания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Профсоюзы обязаны вести отдельный учет выданных предписаний на проведение проверок в порядке, установленном республиканскими объединениями профсоюзов.</w:t>
      </w:r>
    </w:p>
    <w:p w:rsidR="00050B24" w:rsidRDefault="00050B24">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6" w:name="CA0|ПОЛ~~1|ГЛ~6~6"/>
      <w:bookmarkEnd w:id="26"/>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СРОКИ И ПОРЯДОК ПРОВЕДЕНИЯ ПРОВЕРОК</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ПОЛ~~1|ГЛ~6~6|П~18~18"/>
      <w:bookmarkEnd w:id="27"/>
      <w:r>
        <w:rPr>
          <w:rFonts w:ascii="Times New Roman" w:hAnsi="Times New Roman" w:cs="Times New Roman"/>
          <w:color w:val="000000"/>
          <w:sz w:val="24"/>
          <w:szCs w:val="24"/>
        </w:rPr>
        <w:t>18. Срок проведения проверки не может превышать трех рабочих дней.</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проведения контрольной проверки не должен превышать одного рабочего дня.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ПОЛ~~1|ГЛ~6~6|П~19~19"/>
      <w:bookmarkEnd w:id="28"/>
      <w:r>
        <w:rPr>
          <w:rFonts w:ascii="Times New Roman" w:hAnsi="Times New Roman" w:cs="Times New Roman"/>
          <w:color w:val="000000"/>
          <w:sz w:val="24"/>
          <w:szCs w:val="24"/>
        </w:rPr>
        <w:t xml:space="preserve">19. Приостановление, за исключением случаев, указанных в </w:t>
      </w:r>
      <w:hyperlink r:id="rId24" w:history="1">
        <w:r>
          <w:rPr>
            <w:rFonts w:ascii="Times New Roman" w:hAnsi="Times New Roman" w:cs="Times New Roman"/>
            <w:color w:val="0000FF"/>
            <w:sz w:val="24"/>
            <w:szCs w:val="24"/>
          </w:rPr>
          <w:t>пункте 12</w:t>
        </w:r>
      </w:hyperlink>
      <w:r>
        <w:rPr>
          <w:rFonts w:ascii="Times New Roman" w:hAnsi="Times New Roman" w:cs="Times New Roman"/>
          <w:color w:val="000000"/>
          <w:sz w:val="24"/>
          <w:szCs w:val="24"/>
        </w:rPr>
        <w:t xml:space="preserve"> настоящего Положения, и продление сроков проведения проверок не допускаются.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ПОЛ~~1|ГЛ~6~6|П~20~20"/>
      <w:bookmarkEnd w:id="29"/>
      <w:r>
        <w:rPr>
          <w:rFonts w:ascii="Times New Roman" w:hAnsi="Times New Roman" w:cs="Times New Roman"/>
          <w:color w:val="000000"/>
          <w:sz w:val="24"/>
          <w:szCs w:val="24"/>
        </w:rPr>
        <w:t>20. Контролируемый субъект обязан обеспечить возможность проведения плановой проверки в срок, указанный в уведомлении. По заявлению контролируемого субъекта профсоюзом однократно может быть принято решение о переносе срока проведения плановой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 w:name="CA0|ПОЛ~~1|ГЛ~6~6|П~21~21"/>
      <w:bookmarkEnd w:id="30"/>
      <w:r>
        <w:rPr>
          <w:rFonts w:ascii="Times New Roman" w:hAnsi="Times New Roman" w:cs="Times New Roman"/>
          <w:color w:val="000000"/>
          <w:sz w:val="24"/>
          <w:szCs w:val="24"/>
        </w:rPr>
        <w:t>21. После внесения необходимых сведений в книгу учета проверок (в случае ее представления) проверяющие знакомят представителей контролируемого субъекта с видом общественного контроля, по которому будет проводиться проверка. Одновременно уточняется, каким из контролирующих (надзорных) органов или профсоюзом ранее проверялись вопросы, подлежащие проверке. В случае совпадения периода проверки и вопросов, проверенных контролирующим (надзорным) органом или другим профсоюзом, проверяющий обязан незамедлительно проинформировать об этом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ПОЛ~~1|ГЛ~6~6|П~22~22"/>
      <w:bookmarkEnd w:id="31"/>
      <w:r>
        <w:rPr>
          <w:rFonts w:ascii="Times New Roman" w:hAnsi="Times New Roman" w:cs="Times New Roman"/>
          <w:color w:val="000000"/>
          <w:sz w:val="24"/>
          <w:szCs w:val="24"/>
        </w:rPr>
        <w:t>22. Порядок проведения проверки проверяющими устанавливается республиканскими объединениями профсоюзов.</w:t>
      </w:r>
    </w:p>
    <w:p w:rsidR="00050B24" w:rsidRDefault="00050B24">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32" w:name="CA0|ПОЛ~~1|ГЛ~7~7"/>
      <w:bookmarkEnd w:id="32"/>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ОФОРМЛЕНИЕ РЕЗУЛЬТАТОВ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ПОЛ~~1|ГЛ~7~7|П~23~23"/>
      <w:bookmarkEnd w:id="33"/>
      <w:r>
        <w:rPr>
          <w:rFonts w:ascii="Times New Roman" w:hAnsi="Times New Roman" w:cs="Times New Roman"/>
          <w:color w:val="000000"/>
          <w:sz w:val="24"/>
          <w:szCs w:val="24"/>
        </w:rPr>
        <w:t>23. По результатам проверки, в ходе которой выявлены нарушения актов законодательства или факты неисполнения коллективного договора (соглашения), проверяющим составляется представление.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проверки, в ходе которой не выявлено нарушений актов законодательства или коллективного договора (соглашения), оформляются справкой.</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(справка) оформляется в двух экземплярах.</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ПОЛ~~1|ГЛ~7~7|П~24~24"/>
      <w:bookmarkEnd w:id="34"/>
      <w:r>
        <w:rPr>
          <w:rFonts w:ascii="Times New Roman" w:hAnsi="Times New Roman" w:cs="Times New Roman"/>
          <w:color w:val="000000"/>
          <w:sz w:val="24"/>
          <w:szCs w:val="24"/>
        </w:rPr>
        <w:t>24. В представлении должны быть указаны:</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контролируемого субъекта;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 место составления представления;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профсоюза, назначившего проверку;</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проверяющего;</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проверенных вопросов;</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содержание выявленных нарушений, перечень нарушенных норм законодательства (коллективного договора (соглашения), требования по их устранению, в том числе в случае </w:t>
      </w:r>
      <w:r>
        <w:rPr>
          <w:rFonts w:ascii="Times New Roman" w:hAnsi="Times New Roman" w:cs="Times New Roman"/>
          <w:color w:val="000000"/>
          <w:sz w:val="24"/>
          <w:szCs w:val="24"/>
        </w:rPr>
        <w:lastRenderedPageBreak/>
        <w:t>несоответствия трудового договора (контракта) законодательству, коллективному договору (соглашению) требования изменить условия трудового договора (контракта) в интересах работника, провести аттестацию рабочих мест по условиям труда при ее непроведении в установленный законодательством срок, и сроки устранения;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по которому следует сообщить об устранении нарушений в установленный срок.</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содержанию справки устанавливаются республиканскими объединениями профсоюзов.</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ПОЛ~~1|ГЛ~7~7|П~25~25"/>
      <w:bookmarkEnd w:id="35"/>
      <w:r>
        <w:rPr>
          <w:rFonts w:ascii="Times New Roman" w:hAnsi="Times New Roman" w:cs="Times New Roman"/>
          <w:color w:val="000000"/>
          <w:sz w:val="24"/>
          <w:szCs w:val="24"/>
        </w:rPr>
        <w:t>25. Представление (справка) подписывается проверяющим и вручается контролируемому субъекту или его представителю в срок и порядке, установленные профсоюзом.</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ПОЛ~~1|ГЛ~7~7|П~26~26"/>
      <w:bookmarkEnd w:id="36"/>
      <w:r>
        <w:rPr>
          <w:rFonts w:ascii="Times New Roman" w:hAnsi="Times New Roman" w:cs="Times New Roman"/>
          <w:color w:val="000000"/>
          <w:sz w:val="24"/>
          <w:szCs w:val="24"/>
        </w:rPr>
        <w:t>26. Контролируемый субъект письменно сообщает профсоюзу, проводившему проверку, о выполнении каждого пункта представления.</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ПОЛ~~1|ГЛ~7~7|П~27~27"/>
      <w:bookmarkEnd w:id="37"/>
      <w:r>
        <w:rPr>
          <w:rFonts w:ascii="Times New Roman" w:hAnsi="Times New Roman" w:cs="Times New Roman"/>
          <w:color w:val="000000"/>
          <w:sz w:val="24"/>
          <w:szCs w:val="24"/>
        </w:rPr>
        <w:t>27. Руководитель профсоюза (уполномоченный им заместитель руководителя профсоюза), подписавший предписание на проведение проверки, не 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ПОЛ~~1|ГЛ~7~7|П~28~28"/>
      <w:bookmarkEnd w:id="38"/>
      <w:r>
        <w:rPr>
          <w:rFonts w:ascii="Times New Roman" w:hAnsi="Times New Roman" w:cs="Times New Roman"/>
          <w:color w:val="000000"/>
          <w:sz w:val="24"/>
          <w:szCs w:val="24"/>
        </w:rPr>
        <w:t>28. В случае получения представления, повлекшего приостановление проверяемым субъектом выполняемых работ, в том числе деятельности цехов (производственных участков), эксплуатации оборудования, контролируемый субъект после устранения выявленных нарушений направляет в профсоюз в срок, указанный в представлении, соответствующее уведомление.</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разрешении дальнейшего выполнения работ, в том числе возобновлении деятельности цехов (производственных участков), эксплуатации оборудования, принимается профсоюзом в порядке, установленном республиканскими объединениями профсоюзов, не позднее двух рабочих дней со дня получения данного уведомления.</w:t>
      </w:r>
    </w:p>
    <w:p w:rsidR="00050B24" w:rsidRDefault="00050B24">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39" w:name="CA0|ПОЛ~~1|ГЛ~8~8"/>
      <w:bookmarkEnd w:id="39"/>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ПОРЯДОК ОБЖАЛОВАНИЯ ДЕЙСТВИЙ (БЕЗДЕЙСТВИЯ) ПРОВЕРЯЮЩИХ И ДОЛЖНОСТНЫХ ЛИЦ ПРОФСОЮЗОВ, ПРЕДСТАВЛЕНИЙ</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ПОЛ~~1|ГЛ~8~8|П~29~29"/>
      <w:bookmarkEnd w:id="40"/>
      <w:r>
        <w:rPr>
          <w:rFonts w:ascii="Times New Roman" w:hAnsi="Times New Roman" w:cs="Times New Roman"/>
          <w:color w:val="000000"/>
          <w:sz w:val="24"/>
          <w:szCs w:val="24"/>
        </w:rPr>
        <w:t>29. Контролируемый субъект имеет право обжаловать действия (бездействие) проверяющих и должностных лиц профсоюза, назначивших проведение проверки, если он полагает, что проверка произведена с нарушением норм, установленных настоящим Положением или иным актом законодательства, либо нарушает его права.</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Действия (бездействие) проверяющих и должностных лиц профсоюза, назначивших проведение проверки, могут быть обжалованы руководителю профсоюза, назначившему проверку, и (или) в суд.</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Подача жалобы руководителю профсоюза, назначившему проверку, не исключает права на подачу жалобы в суд.</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ПОЛ~~1|ГЛ~8~8|П~30~30"/>
      <w:bookmarkEnd w:id="41"/>
      <w:r>
        <w:rPr>
          <w:rFonts w:ascii="Times New Roman" w:hAnsi="Times New Roman" w:cs="Times New Roman"/>
          <w:color w:val="000000"/>
          <w:sz w:val="24"/>
          <w:szCs w:val="24"/>
        </w:rPr>
        <w:t>30. Жалоба в месячный срок со дня ее получения рассматривается руководителем профсоюза,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 w:name="CA0|ПОЛ~~1|ГЛ~8~8|П~31~31"/>
      <w:bookmarkEnd w:id="42"/>
      <w:r>
        <w:rPr>
          <w:rFonts w:ascii="Times New Roman" w:hAnsi="Times New Roman" w:cs="Times New Roman"/>
          <w:color w:val="000000"/>
          <w:sz w:val="24"/>
          <w:szCs w:val="24"/>
        </w:rPr>
        <w:t>31. Представление (отдельные его пункты) в десятидневный срок со дня его вынесения может быть обжаловано контролируемым субъектом руководителю профсоюза и (или) в суд.</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Подача жалобы руководителю профсоюза, назначившему проверку, не исключает права на подачу жалобы в суд.</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Разногласия профсоюза и контролируемого субъекта по представлению (отдельным его пунктам) о нарушении коллективного договора (соглашения) рассматриваются в </w:t>
      </w:r>
      <w:r>
        <w:rPr>
          <w:rFonts w:ascii="Times New Roman" w:hAnsi="Times New Roman" w:cs="Times New Roman"/>
          <w:color w:val="000000"/>
          <w:sz w:val="24"/>
          <w:szCs w:val="24"/>
        </w:rPr>
        <w:lastRenderedPageBreak/>
        <w:t>порядке, предусмотренном законодательством о труде для разрешения коллективных трудовых споров.</w:t>
      </w:r>
    </w:p>
    <w:p w:rsidR="00050B24" w:rsidRDefault="00050B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 w:name="CA0|ПОЛ~~1|ГЛ~8~8|П~32~32"/>
      <w:bookmarkEnd w:id="43"/>
      <w:r>
        <w:rPr>
          <w:rFonts w:ascii="Times New Roman" w:hAnsi="Times New Roman" w:cs="Times New Roman"/>
          <w:color w:val="000000"/>
          <w:sz w:val="24"/>
          <w:szCs w:val="24"/>
        </w:rPr>
        <w:t>32. Подача жалобы не освобождает контролируемый субъект от выполнения требований представления.</w:t>
      </w:r>
    </w:p>
    <w:p w:rsidR="005B5E3C" w:rsidRPr="00050B24" w:rsidRDefault="00050B24" w:rsidP="00050B24">
      <w:bookmarkStart w:id="44" w:name="_GoBack"/>
      <w:bookmarkEnd w:id="44"/>
    </w:p>
    <w:sectPr w:rsidR="005B5E3C" w:rsidRPr="00050B24" w:rsidSect="00064C18">
      <w:headerReference w:type="default" r:id="rId25"/>
      <w:footerReference w:type="default" r:id="rI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050B24"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27.05.2016</w:t>
          </w:r>
        </w:p>
      </w:tc>
      <w:tc>
        <w:tcPr>
          <w:tcW w:w="1381" w:type="pct"/>
        </w:tcPr>
        <w:p w:rsidR="00D96E53" w:rsidRPr="00D96E53" w:rsidRDefault="00050B24"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050B24"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13</w:t>
          </w:r>
          <w:r w:rsidRPr="00D96E53">
            <w:rPr>
              <w:rFonts w:ascii="Times New Roman" w:hAnsi="Times New Roman" w:cs="Times New Roman"/>
              <w:sz w:val="14"/>
              <w:szCs w:val="14"/>
            </w:rPr>
            <w:fldChar w:fldCharType="end"/>
          </w:r>
        </w:p>
      </w:tc>
    </w:tr>
  </w:tbl>
  <w:p w:rsidR="009E3A2F" w:rsidRPr="00C52F8F" w:rsidRDefault="00050B24"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1B" w:rsidRDefault="00050B24"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050B24"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8"/>
      <w:gridCol w:w="1513"/>
    </w:tblGrid>
    <w:tr w:rsidR="00B84B94" w:rsidTr="009F1F6F">
      <w:tc>
        <w:tcPr>
          <w:tcW w:w="7788" w:type="dxa"/>
        </w:tcPr>
        <w:p w:rsidR="00B84B94" w:rsidRPr="003441B7" w:rsidRDefault="00050B24"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Указ от 06.05.2010 № 240 «Об осуществлении общественного контроля профессиональными союзами»</w:t>
          </w:r>
        </w:p>
      </w:tc>
      <w:tc>
        <w:tcPr>
          <w:tcW w:w="1536" w:type="dxa"/>
        </w:tcPr>
        <w:p w:rsidR="00B84B94" w:rsidRDefault="00050B24"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09.06.2016</w:t>
          </w:r>
        </w:p>
      </w:tc>
    </w:tr>
  </w:tbl>
  <w:p w:rsidR="00B84B94" w:rsidRPr="001E221B" w:rsidRDefault="00050B24"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24"/>
    <w:rsid w:val="00050B24"/>
    <w:rsid w:val="00345329"/>
    <w:rsid w:val="00EB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2CF7-9107-4B19-87FA-EB818C07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0#1#0#0#CA0|&#1055;&#1054;&#1051;~~1|&#1043;&#1051;~2~2|&#1055;~4~4" TargetMode="External"/><Relationship Id="rId13" Type="http://schemas.openxmlformats.org/officeDocument/2006/relationships/hyperlink" Target="H#0#1#1#54155#0#" TargetMode="External"/><Relationship Id="rId18" Type="http://schemas.openxmlformats.org/officeDocument/2006/relationships/hyperlink" Target="H#0#1#0#0#CA0|&#1055;&#1054;&#1051;~~1|&#1043;&#1051;~1~1|&#1055;~2~2"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0#1#0#0#CA0|&#1055;&#1054;&#1051;~~1|&#1043;&#1051;~2~2|&#1055;~3~3" TargetMode="External"/><Relationship Id="rId7" Type="http://schemas.openxmlformats.org/officeDocument/2006/relationships/hyperlink" Target="H#0#1#0#0#CA0|&#1055;&#1054;&#1051;~~1|&#1043;&#1051;~2~2|&#1055;~5~5" TargetMode="External"/><Relationship Id="rId12" Type="http://schemas.openxmlformats.org/officeDocument/2006/relationships/hyperlink" Target="H#0#1#0#0#CA0|&#1055;&#1054;&#1051;~~1|&#1043;&#1051;~5~5|&#1055;~15~15" TargetMode="External"/><Relationship Id="rId17" Type="http://schemas.openxmlformats.org/officeDocument/2006/relationships/hyperlink" Target="H#0#1#0#0#CA0|&#1055;&#1054;&#1051;~~1|&#1043;&#1051;~6~6|&#1055;~18~18"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0#1#1#80299#0#" TargetMode="External"/><Relationship Id="rId20" Type="http://schemas.openxmlformats.org/officeDocument/2006/relationships/hyperlink" Target="H#0#1#0#0#CA0|&#1055;&#1054;&#1051;~~1|&#1043;&#1051;~2~2|&#1055;~6~6" TargetMode="External"/><Relationship Id="rId1" Type="http://schemas.openxmlformats.org/officeDocument/2006/relationships/styles" Target="styles.xml"/><Relationship Id="rId6" Type="http://schemas.openxmlformats.org/officeDocument/2006/relationships/hyperlink" Target="H#0#1#0#0#CA0|&#1055;&#1054;&#1051;~~1|&#1043;&#1051;~2~2|&#1055;~4~4" TargetMode="External"/><Relationship Id="rId11" Type="http://schemas.openxmlformats.org/officeDocument/2006/relationships/hyperlink" Target="H#0#1#1#149217#0#" TargetMode="External"/><Relationship Id="rId24" Type="http://schemas.openxmlformats.org/officeDocument/2006/relationships/hyperlink" Target="H#0#1#0#0#CA0|&#1055;&#1054;&#1051;~~1|&#1043;&#1051;~4~4|&#1055;~12~12" TargetMode="External"/><Relationship Id="rId5" Type="http://schemas.openxmlformats.org/officeDocument/2006/relationships/hyperlink" Target="H#0#1#0#0#CA0|&#1055;&#1054;&#1051;~~1|&#1043;&#1051;~2~2|&#1055;~4~4" TargetMode="External"/><Relationship Id="rId15" Type="http://schemas.openxmlformats.org/officeDocument/2006/relationships/hyperlink" Target="H#0#1#1#54155#0#" TargetMode="External"/><Relationship Id="rId23" Type="http://schemas.openxmlformats.org/officeDocument/2006/relationships/hyperlink" Target="H#0#1#0#0#CA0|&#1055;&#1054;&#1051;~~1|&#1043;&#1051;~1~1|&#1055;~2~2" TargetMode="External"/><Relationship Id="rId28" Type="http://schemas.openxmlformats.org/officeDocument/2006/relationships/theme" Target="theme/theme1.xml"/><Relationship Id="rId10" Type="http://schemas.openxmlformats.org/officeDocument/2006/relationships/hyperlink" Target="H#0#1#0#0#CA0|&#1055;&#1054;&#1051;~~1|&#1043;&#1051;~5~5|&#1055;~16~16" TargetMode="External"/><Relationship Id="rId19" Type="http://schemas.openxmlformats.org/officeDocument/2006/relationships/hyperlink" Target="H#0#1#0#0#CA0|&#1055;&#1054;&#1051;~~1|&#1043;&#1051;~2~2|&#1055;~3~3" TargetMode="External"/><Relationship Id="rId4" Type="http://schemas.openxmlformats.org/officeDocument/2006/relationships/hyperlink" Target="H#0#1#0#0#CA0|&#1055;&#1054;&#1051;~~1|&#1043;&#1051;~2~2|&#1055;~5~5" TargetMode="External"/><Relationship Id="rId9" Type="http://schemas.openxmlformats.org/officeDocument/2006/relationships/hyperlink" Target="H#0#1#0#0#CA0|&#1055;&#1054;&#1051;~~1CN~|#&#1047;&#1072;&#1075;_&#1059;&#1090;&#1074;_1" TargetMode="External"/><Relationship Id="rId14" Type="http://schemas.openxmlformats.org/officeDocument/2006/relationships/hyperlink" Target="H#0#1#1#80299#0#" TargetMode="External"/><Relationship Id="rId22" Type="http://schemas.openxmlformats.org/officeDocument/2006/relationships/hyperlink" Target="H#0#1#0#0#CA0|&#1055;&#1054;&#1051;~~1|&#1043;&#1051;~1~1|&#1055;~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5726</Words>
  <Characters>32643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cp:revision>
  <dcterms:created xsi:type="dcterms:W3CDTF">2016-06-09T08:38:00Z</dcterms:created>
  <dcterms:modified xsi:type="dcterms:W3CDTF">2016-06-09T08:39:00Z</dcterms:modified>
</cp:coreProperties>
</file>