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EB" w:rsidRDefault="00FF2EEB">
      <w:pPr>
        <w:widowControl w:val="0"/>
        <w:autoSpaceDE w:val="0"/>
        <w:autoSpaceDN w:val="0"/>
        <w:adjustRightInd w:val="0"/>
        <w:spacing w:after="0" w:line="240" w:lineRule="auto"/>
        <w:rPr>
          <w:rFonts w:ascii="Times New Roman" w:hAnsi="Times New Roman" w:cs="Times New Roman"/>
          <w:color w:val="000000"/>
          <w:szCs w:val="24"/>
        </w:rPr>
      </w:pPr>
    </w:p>
    <w:p w:rsidR="00FF2EEB" w:rsidRDefault="00FF2EEB">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FF2EEB" w:rsidRDefault="00FF2EE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января 2009 г. № 86</w:t>
      </w:r>
    </w:p>
    <w:p w:rsidR="00FF2EEB" w:rsidRDefault="00FF2EEB">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некоторых вопросах оплаты труда работников учреждений образования</w:t>
      </w:r>
    </w:p>
    <w:p w:rsidR="00FF2EEB" w:rsidRDefault="00FF2EEB">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F2EEB" w:rsidRDefault="00FF2EEB">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5 января 2011 г. № 14</w:t>
        </w:r>
      </w:hyperlink>
      <w:r>
        <w:rPr>
          <w:rFonts w:ascii="Times New Roman" w:hAnsi="Times New Roman" w:cs="Times New Roman"/>
          <w:color w:val="000000"/>
          <w:sz w:val="24"/>
          <w:szCs w:val="24"/>
        </w:rPr>
        <w:t xml:space="preserve"> (Национальный реестр правовых актов Республики Беларусь, 2011 г., № 7, 5/33143) &lt;C21100014&gt;;</w:t>
      </w:r>
    </w:p>
    <w:p w:rsidR="00FF2EEB" w:rsidRDefault="00FF2EEB">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9 июля 2011 г. № 936</w:t>
        </w:r>
      </w:hyperlink>
      <w:r>
        <w:rPr>
          <w:rFonts w:ascii="Times New Roman" w:hAnsi="Times New Roman" w:cs="Times New Roman"/>
          <w:color w:val="000000"/>
          <w:sz w:val="24"/>
          <w:szCs w:val="24"/>
        </w:rPr>
        <w:t xml:space="preserve"> (Национальный реестр правовых актов Республики Беларусь, 2011 г., № 81, 5/34137) &lt;C21100936&gt;;</w:t>
      </w:r>
    </w:p>
    <w:p w:rsidR="00FF2EEB" w:rsidRDefault="00FF2EEB">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27 марта 2014 г. № 265</w:t>
        </w:r>
      </w:hyperlink>
      <w:r>
        <w:rPr>
          <w:rFonts w:ascii="Times New Roman" w:hAnsi="Times New Roman" w:cs="Times New Roman"/>
          <w:color w:val="000000"/>
          <w:sz w:val="24"/>
          <w:szCs w:val="24"/>
        </w:rPr>
        <w:t xml:space="preserve"> (Национальный правовой Интернет-портал Республики Беларусь, 29.03.2014, 5/38618) &lt;C21400265&gt;;</w:t>
      </w:r>
    </w:p>
    <w:p w:rsidR="00FF2EEB" w:rsidRDefault="00FF2EEB">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23 августа 2014 г. № 818</w:t>
        </w:r>
      </w:hyperlink>
      <w:r>
        <w:rPr>
          <w:rFonts w:ascii="Times New Roman" w:hAnsi="Times New Roman" w:cs="Times New Roman"/>
          <w:color w:val="000000"/>
          <w:sz w:val="24"/>
          <w:szCs w:val="24"/>
        </w:rPr>
        <w:t xml:space="preserve"> (Национальный правовой Интернет-портал Республики Беларусь, 27.08.2014, 5/39311) &lt;C21400818&gt;;</w:t>
      </w:r>
    </w:p>
    <w:p w:rsidR="00FF2EEB" w:rsidRDefault="00FF2EEB">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10 февраля 2015 г. № 90</w:t>
        </w:r>
      </w:hyperlink>
      <w:r>
        <w:rPr>
          <w:rFonts w:ascii="Times New Roman" w:hAnsi="Times New Roman" w:cs="Times New Roman"/>
          <w:color w:val="000000"/>
          <w:sz w:val="24"/>
          <w:szCs w:val="24"/>
        </w:rPr>
        <w:t xml:space="preserve"> (Национальный правовой Интернет-портал Республики Беларусь, 12.02.2015, 5/40116) &lt;C21500090&gt;</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1. Установить:</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1~1|ПП~1.1~1CN~|underpoint=1.1"/>
      <w:bookmarkEnd w:id="1"/>
      <w:r>
        <w:rPr>
          <w:rFonts w:ascii="Times New Roman" w:hAnsi="Times New Roman" w:cs="Times New Roman"/>
          <w:color w:val="000000"/>
          <w:sz w:val="24"/>
          <w:szCs w:val="24"/>
        </w:rPr>
        <w:t>1.1. в учреждениях дошкольного, общего среднего, профессионально-технического, среднего специального, специального образования, специальных учебно-воспитательных учреждениях, специальных лечебно-воспитательных учреждениях, иных учреждениях образования при реализации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иных организациях,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дошкольного образования):</w:t>
      </w:r>
      <w:r>
        <w:rPr>
          <w:rFonts w:ascii="Times New Roman" w:hAnsi="Times New Roman" w:cs="Times New Roman"/>
          <w:color w:val="000000"/>
          <w:sz w:val="24"/>
          <w:szCs w:val="24"/>
        </w:rPr>
        <w:pict>
          <v:shape id="_x0000_i1026"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1~1|ПП~1.1~2|ПП~1.1.1~3CN~|underpo"/>
      <w:bookmarkEnd w:id="2"/>
      <w:r>
        <w:rPr>
          <w:rFonts w:ascii="Times New Roman" w:hAnsi="Times New Roman" w:cs="Times New Roman"/>
          <w:color w:val="000000"/>
          <w:sz w:val="24"/>
          <w:szCs w:val="24"/>
        </w:rPr>
        <w:t>1.1.1. повышение тарифных окладов (ставок) педагогическим работникам, за исключением мастеров производственного обучения и преподавателей учебных предметов (учебных дисциплин) профессионального компонента учебных планов учреждений образования при реализации ими образовательных программ профессионально-технического и среднего специального образования, на 5 процентов;</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1~1|ПП~1.1~2|ПП~1.1.2~4CN~|underpo"/>
      <w:bookmarkEnd w:id="3"/>
      <w:r>
        <w:rPr>
          <w:rFonts w:ascii="Times New Roman" w:hAnsi="Times New Roman" w:cs="Times New Roman"/>
          <w:color w:val="000000"/>
          <w:sz w:val="24"/>
          <w:szCs w:val="24"/>
        </w:rPr>
        <w:t>1.1.2. ежемесячные доплаты 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направления на работу, в течение двух лет со дня заключения с ними трудового договора (контракта) в размере одной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Ежемесячные доплаты, предусмотренные в части первой настоящего подпункта, выплачиваются по основному месту работы пропорционально отработанному времени </w:t>
      </w:r>
      <w:r>
        <w:rPr>
          <w:rFonts w:ascii="Times New Roman" w:hAnsi="Times New Roman" w:cs="Times New Roman"/>
          <w:color w:val="000000"/>
          <w:sz w:val="24"/>
          <w:szCs w:val="24"/>
        </w:rPr>
        <w:lastRenderedPageBreak/>
        <w:t>(объему выполненных работ), но не выше размера, установленного в части первой настоящего подпункта;</w:t>
      </w:r>
      <w:r>
        <w:rPr>
          <w:rFonts w:ascii="Times New Roman" w:hAnsi="Times New Roman" w:cs="Times New Roman"/>
          <w:color w:val="000000"/>
          <w:sz w:val="24"/>
          <w:szCs w:val="24"/>
        </w:rPr>
        <w:pict>
          <v:shape id="_x0000_i1027"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1~1|ПП~1.2~7CN~|underpoint=1.2"/>
      <w:bookmarkEnd w:id="4"/>
      <w:r>
        <w:rPr>
          <w:rFonts w:ascii="Times New Roman" w:hAnsi="Times New Roman" w:cs="Times New Roman"/>
          <w:color w:val="000000"/>
          <w:sz w:val="24"/>
          <w:szCs w:val="24"/>
        </w:rPr>
        <w:t>1.2. в учреждениях дошкольного, общего среднего, специального, профессионально-технического, среднего специального образования, социально-педагогических учреждениях, специальных учебно-воспитательных, специальных лечебно-воспитательных учреждениях, учреждениях дополнительного образования детей и молодежи, образовательно-оздоровительных центрах, учреждениях дополнительного образования взрослых (кроме академий, институтов повышения квалификации и переподготовки), организациях, осуществляющих научно-методическое обеспечение образования на районном (городском, областном) уровне, организациях здравоохранения и организациях, оказывающих социальные услуги, а также структурных, обособленных подразделениях учреждений образования при реализации ими образовательных программ общего среднего, профессионально-технического, среднего специального образования и структурных, обособленных подразделениях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повышение тарифных окладов (ставок):</w:t>
      </w:r>
      <w:r>
        <w:rPr>
          <w:rFonts w:ascii="Times New Roman" w:hAnsi="Times New Roman" w:cs="Times New Roman"/>
          <w:color w:val="000000"/>
          <w:sz w:val="24"/>
          <w:szCs w:val="24"/>
        </w:rPr>
        <w:pict>
          <v:shape id="_x0000_i1028"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не имеющим квалификационной категории (кроме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руководителям физического воспитания в учреждениях общего среднего, специального, профессионально-технического, среднего специального образования, родителям-воспитателям, приемным родителям – на 10 процентов;</w:t>
      </w:r>
      <w:r>
        <w:rPr>
          <w:rFonts w:ascii="Times New Roman" w:hAnsi="Times New Roman" w:cs="Times New Roman"/>
          <w:color w:val="000000"/>
          <w:sz w:val="24"/>
          <w:szCs w:val="24"/>
        </w:rPr>
        <w:pict>
          <v:shape id="_x0000_i1029"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учреждений образования, их заместителям по основной деятельности – на 10 процентов;</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помощникам воспитателей – на 20 процентов;</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шеф-поварам (заведующим производством), заведующим столовой, поварам детского питания (поварам), кухонным рабочим – на 10 процентов.</w:t>
      </w:r>
      <w:r>
        <w:rPr>
          <w:rFonts w:ascii="Times New Roman" w:hAnsi="Times New Roman" w:cs="Times New Roman"/>
          <w:color w:val="000000"/>
          <w:sz w:val="24"/>
          <w:szCs w:val="24"/>
        </w:rPr>
        <w:pict>
          <v:shape id="_x0000_i1030"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1[1]~3CN~|point=1/1"/>
      <w:bookmarkEnd w:id="5"/>
      <w:r>
        <w:rPr>
          <w:rFonts w:ascii="Times New Roman" w:hAnsi="Times New Roman" w:cs="Times New Roman"/>
          <w:color w:val="000000"/>
          <w:sz w:val="24"/>
          <w:szCs w:val="24"/>
        </w:rPr>
        <w:t xml:space="preserve">1[1]. Действие </w:t>
      </w:r>
      <w:hyperlink r:id="rId1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настоящего постановления распространяется на бюджетные организации и иные организации, получающие субсидии, работники которых приравнены по оплате труда к работникам бюджетных организаций.</w:t>
      </w:r>
      <w:r>
        <w:rPr>
          <w:rFonts w:ascii="Times New Roman" w:hAnsi="Times New Roman" w:cs="Times New Roman"/>
          <w:color w:val="000000"/>
          <w:sz w:val="24"/>
          <w:szCs w:val="24"/>
        </w:rPr>
        <w:pict>
          <v:shape id="_x0000_i1031" type="#_x0000_t75" style="width:6pt;height:6pt">
            <v:imagedata r:id="rId9" o:title=""/>
          </v:shape>
        </w:pic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2~4CN~|point=2"/>
      <w:bookmarkEnd w:id="6"/>
      <w:r>
        <w:rPr>
          <w:rFonts w:ascii="Times New Roman" w:hAnsi="Times New Roman" w:cs="Times New Roman"/>
          <w:color w:val="000000"/>
          <w:sz w:val="24"/>
          <w:szCs w:val="24"/>
        </w:rPr>
        <w:t>2.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3~5CN~|point=3"/>
      <w:bookmarkEnd w:id="7"/>
      <w:r>
        <w:rPr>
          <w:rFonts w:ascii="Times New Roman" w:hAnsi="Times New Roman" w:cs="Times New Roman"/>
          <w:color w:val="000000"/>
          <w:sz w:val="24"/>
          <w:szCs w:val="24"/>
        </w:rPr>
        <w:t xml:space="preserve">3. Настоящее постановление вступает в силу с 1 января 2009 г., за исключением </w:t>
      </w:r>
      <w:hyperlink r:id="rId1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настоящего пункта, вступающих в силу со дня официального опубликования данного постановления.</w:t>
      </w:r>
    </w:p>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FF2EEB">
        <w:tc>
          <w:tcPr>
            <w:tcW w:w="2500" w:type="pct"/>
            <w:tcBorders>
              <w:top w:val="nil"/>
              <w:left w:val="nil"/>
              <w:bottom w:val="nil"/>
              <w:right w:val="nil"/>
            </w:tcBorders>
            <w:vAlign w:val="bottom"/>
          </w:tcPr>
          <w:p w:rsidR="00FF2EEB" w:rsidRDefault="00FF2EEB">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FF2EEB" w:rsidRDefault="00FF2EEB">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С.Сидорский</w:t>
            </w:r>
          </w:p>
        </w:tc>
      </w:tr>
    </w:tbl>
    <w:p w:rsidR="00FF2EEB" w:rsidRDefault="00FF2EE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FF2EEB" w:rsidRDefault="00FF2EEB" w:rsidP="00FF2EEB">
      <w:bookmarkStart w:id="8" w:name="_GoBack"/>
      <w:bookmarkEnd w:id="8"/>
    </w:p>
    <w:sectPr w:rsidR="005B5E3C" w:rsidRPr="00FF2EEB" w:rsidSect="008757F0">
      <w:headerReference w:type="default" r:id="rId12"/>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FF2EEB"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12.07.2016</w:t>
          </w:r>
        </w:p>
      </w:tc>
      <w:tc>
        <w:tcPr>
          <w:tcW w:w="1381" w:type="pct"/>
        </w:tcPr>
        <w:p w:rsidR="00D96E53" w:rsidRPr="00D96E53" w:rsidRDefault="00FF2EEB"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FF2EEB"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p>
      </w:tc>
    </w:tr>
  </w:tbl>
  <w:p w:rsidR="009E3A2F" w:rsidRPr="00C52F8F" w:rsidRDefault="00FF2EEB"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FF2EEB"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FF2EEB"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FF2EEB"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26.01.2009 № 86 «О некоторых вопросах оплаты труда работников учреждений образования»</w:t>
          </w:r>
        </w:p>
      </w:tc>
      <w:tc>
        <w:tcPr>
          <w:tcW w:w="1536" w:type="dxa"/>
        </w:tcPr>
        <w:p w:rsidR="00B84B94" w:rsidRDefault="00FF2EEB"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19.07.2016</w:t>
          </w:r>
        </w:p>
      </w:tc>
    </w:tr>
  </w:tbl>
  <w:p w:rsidR="00B84B94" w:rsidRPr="001E221B" w:rsidRDefault="00FF2EEB"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EB"/>
    <w:rsid w:val="00345329"/>
    <w:rsid w:val="00EB76B3"/>
    <w:rsid w:val="00FF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4531-1488-4632-BEAC-E847870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50009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NCPI#G#C2140081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CPI#G#C21400265" TargetMode="External"/><Relationship Id="rId11" Type="http://schemas.openxmlformats.org/officeDocument/2006/relationships/hyperlink" Target="NCPI#L#&amp;Point=2" TargetMode="External"/><Relationship Id="rId5" Type="http://schemas.openxmlformats.org/officeDocument/2006/relationships/hyperlink" Target="NCPI#G#C21100936" TargetMode="External"/><Relationship Id="rId15" Type="http://schemas.openxmlformats.org/officeDocument/2006/relationships/theme" Target="theme/theme1.xml"/><Relationship Id="rId10" Type="http://schemas.openxmlformats.org/officeDocument/2006/relationships/hyperlink" Target="NCPI#L#&amp;Point=1" TargetMode="External"/><Relationship Id="rId4" Type="http://schemas.openxmlformats.org/officeDocument/2006/relationships/hyperlink" Target="NCPI#G#C21100014" TargetMode="Externa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2016-07-19T13:21:00Z</dcterms:created>
  <dcterms:modified xsi:type="dcterms:W3CDTF">2016-07-19T13:22:00Z</dcterms:modified>
</cp:coreProperties>
</file>